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539CB121" w:rsidR="00946C32" w:rsidRPr="00946C32" w:rsidRDefault="00946C32">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#11</w:t>
      </w:r>
      <w:r w:rsidR="003D430C">
        <w:rPr>
          <w:rFonts w:ascii="Arial" w:eastAsia="Malgun Gothic" w:hAnsi="Arial" w:cs="Arial"/>
          <w:b/>
          <w:sz w:val="24"/>
          <w:szCs w:val="24"/>
          <w:lang w:eastAsia="ko-KR"/>
        </w:rPr>
        <w:t>9</w:t>
      </w:r>
      <w:r w:rsidR="00C954A3">
        <w:rPr>
          <w:rFonts w:ascii="Arial" w:eastAsia="Malgun Gothic" w:hAnsi="Arial" w:cs="Arial"/>
          <w:b/>
          <w:sz w:val="24"/>
          <w:szCs w:val="24"/>
          <w:lang w:eastAsia="ko-KR"/>
        </w:rPr>
        <w:t>bis</w:t>
      </w:r>
      <w:r w:rsidRPr="00946C32">
        <w:rPr>
          <w:rFonts w:ascii="Arial" w:eastAsia="Malgun Gothic" w:hAnsi="Arial" w:cs="Arial"/>
          <w:b/>
          <w:sz w:val="24"/>
          <w:szCs w:val="24"/>
          <w:lang w:eastAsia="ko-KR"/>
        </w:rPr>
        <w:t xml:space="preserve">-e                  </w:t>
      </w:r>
      <w:r>
        <w:rPr>
          <w:rFonts w:ascii="Arial" w:eastAsia="Malgun Gothic" w:hAnsi="Arial" w:cs="Arial"/>
          <w:b/>
          <w:sz w:val="24"/>
          <w:szCs w:val="24"/>
          <w:lang w:eastAsia="ko-KR"/>
        </w:rPr>
        <w:t xml:space="preserve">           </w:t>
      </w:r>
      <w:r w:rsidR="000423FF">
        <w:rPr>
          <w:rFonts w:ascii="Arial" w:eastAsia="Malgun Gothic" w:hAnsi="Arial" w:cs="Arial"/>
          <w:b/>
          <w:sz w:val="24"/>
          <w:szCs w:val="24"/>
          <w:lang w:eastAsia="ko-KR"/>
        </w:rPr>
        <w:t xml:space="preserve"> </w:t>
      </w:r>
      <w:r w:rsidR="00586725" w:rsidRPr="00586725">
        <w:rPr>
          <w:rFonts w:ascii="Arial" w:hAnsi="Arial" w:cs="Arial"/>
          <w:b/>
          <w:bCs/>
          <w:sz w:val="26"/>
          <w:szCs w:val="26"/>
        </w:rPr>
        <w:t>R2-2209586</w:t>
      </w:r>
    </w:p>
    <w:p w14:paraId="0C2156EB" w14:textId="03C92EBA" w:rsidR="00946C32" w:rsidRDefault="00294E5F">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Online, </w:t>
      </w:r>
      <w:r w:rsidR="00C954A3">
        <w:rPr>
          <w:rFonts w:ascii="Arial" w:eastAsia="Malgun Gothic" w:hAnsi="Arial" w:cs="Arial"/>
          <w:b/>
          <w:sz w:val="24"/>
          <w:szCs w:val="24"/>
          <w:lang w:eastAsia="ko-KR"/>
        </w:rPr>
        <w:t>October</w:t>
      </w:r>
      <w:r w:rsidR="00415B17">
        <w:rPr>
          <w:rFonts w:ascii="Arial" w:eastAsia="Malgun Gothic" w:hAnsi="Arial" w:cs="Arial"/>
          <w:b/>
          <w:sz w:val="24"/>
          <w:szCs w:val="24"/>
          <w:lang w:eastAsia="ko-KR"/>
        </w:rPr>
        <w:t xml:space="preserve"> </w:t>
      </w:r>
      <w:r w:rsidR="0074438B">
        <w:rPr>
          <w:rFonts w:ascii="Arial" w:eastAsia="Malgun Gothic" w:hAnsi="Arial" w:cs="Arial"/>
          <w:b/>
          <w:sz w:val="24"/>
          <w:szCs w:val="24"/>
          <w:lang w:eastAsia="ko-KR"/>
        </w:rPr>
        <w:t>1</w:t>
      </w:r>
      <w:r w:rsidR="00C954A3">
        <w:rPr>
          <w:rFonts w:ascii="Arial" w:eastAsia="Malgun Gothic" w:hAnsi="Arial" w:cs="Arial"/>
          <w:b/>
          <w:sz w:val="24"/>
          <w:szCs w:val="24"/>
          <w:lang w:eastAsia="ko-KR"/>
        </w:rPr>
        <w:t>0</w:t>
      </w:r>
      <w:r w:rsidR="00415B17">
        <w:rPr>
          <w:rFonts w:ascii="Arial" w:eastAsia="Malgun Gothic" w:hAnsi="Arial" w:cs="Arial"/>
          <w:b/>
          <w:sz w:val="24"/>
          <w:szCs w:val="24"/>
          <w:lang w:eastAsia="ko-KR"/>
        </w:rPr>
        <w:t>-</w:t>
      </w:r>
      <w:r w:rsidR="00C954A3">
        <w:rPr>
          <w:rFonts w:ascii="Arial" w:eastAsia="Malgun Gothic" w:hAnsi="Arial" w:cs="Arial"/>
          <w:b/>
          <w:sz w:val="24"/>
          <w:szCs w:val="24"/>
          <w:lang w:eastAsia="ko-KR"/>
        </w:rPr>
        <w:t>1</w:t>
      </w:r>
      <w:r w:rsidR="0074438B">
        <w:rPr>
          <w:rFonts w:ascii="Arial" w:eastAsia="Malgun Gothic" w:hAnsi="Arial" w:cs="Arial"/>
          <w:b/>
          <w:sz w:val="24"/>
          <w:szCs w:val="24"/>
          <w:lang w:eastAsia="ko-KR"/>
        </w:rPr>
        <w:t>9</w:t>
      </w:r>
      <w:r w:rsidR="00946C32" w:rsidRPr="00946C32">
        <w:rPr>
          <w:rFonts w:ascii="Arial" w:eastAsia="Malgun Gothic" w:hAnsi="Arial" w:cs="Arial"/>
          <w:b/>
          <w:sz w:val="24"/>
          <w:szCs w:val="24"/>
          <w:lang w:eastAsia="ko-KR"/>
        </w:rPr>
        <w:t>, 2022</w:t>
      </w:r>
      <w:r w:rsidR="00415B17">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F51F"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6E047D">
        <w:rPr>
          <w:rFonts w:ascii="Arial" w:eastAsia="Malgun Gothic" w:hAnsi="Arial" w:cs="Arial"/>
          <w:b/>
          <w:sz w:val="24"/>
          <w:szCs w:val="24"/>
          <w:lang w:eastAsia="ko-KR"/>
        </w:rPr>
        <w:t>8.5.2.3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32FC16D6"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382C09">
        <w:rPr>
          <w:rFonts w:ascii="Arial" w:eastAsia="Malgun Gothic" w:hAnsi="Arial" w:cs="Arial"/>
          <w:b/>
          <w:sz w:val="24"/>
          <w:szCs w:val="24"/>
          <w:lang w:eastAsia="ko-KR"/>
        </w:rPr>
        <w:t xml:space="preserve">PDU </w:t>
      </w:r>
      <w:r w:rsidR="00034390">
        <w:rPr>
          <w:rFonts w:ascii="Arial" w:eastAsia="Malgun Gothic" w:hAnsi="Arial" w:cs="Arial"/>
          <w:b/>
          <w:sz w:val="24"/>
          <w:szCs w:val="24"/>
          <w:lang w:eastAsia="ko-KR"/>
        </w:rPr>
        <w:t>Se</w:t>
      </w:r>
      <w:r w:rsidR="00382C09">
        <w:rPr>
          <w:rFonts w:ascii="Arial" w:eastAsia="Malgun Gothic" w:hAnsi="Arial" w:cs="Arial"/>
          <w:b/>
          <w:sz w:val="24"/>
          <w:szCs w:val="24"/>
          <w:lang w:eastAsia="ko-KR"/>
        </w:rPr>
        <w:t>t and</w:t>
      </w:r>
      <w:r w:rsidR="006E047D">
        <w:rPr>
          <w:rFonts w:ascii="Arial" w:eastAsia="Malgun Gothic" w:hAnsi="Arial" w:cs="Arial"/>
          <w:b/>
          <w:sz w:val="24"/>
          <w:szCs w:val="24"/>
          <w:lang w:eastAsia="ko-KR"/>
        </w:rPr>
        <w:t xml:space="preserve"> PDCP D</w:t>
      </w:r>
      <w:r w:rsidR="003A0B9B" w:rsidRPr="003A0B9B">
        <w:rPr>
          <w:rFonts w:ascii="Arial" w:eastAsia="Malgun Gothic" w:hAnsi="Arial" w:cs="Arial"/>
          <w:b/>
          <w:sz w:val="24"/>
          <w:szCs w:val="24"/>
          <w:lang w:eastAsia="ko-KR"/>
        </w:rPr>
        <w:t>iscard for XR</w:t>
      </w:r>
      <w:r w:rsidR="00573FA6">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004A3504" w:rsidR="00AD0695" w:rsidRPr="00AD0695" w:rsidRDefault="00034390" w:rsidP="00034390">
      <w:pPr>
        <w:rPr>
          <w:rFonts w:eastAsia="Malgun Gothic"/>
          <w:lang w:eastAsia="ko-KR"/>
        </w:rPr>
      </w:pPr>
      <w:r>
        <w:rPr>
          <w:rFonts w:eastAsia="Malgun Gothic"/>
          <w:lang w:eastAsia="ko-KR"/>
        </w:rPr>
        <w:t xml:space="preserve">So far, PDCP discard function has been associated with each PDCP SDU. However, with the advent of XR, the concept of “PDU Set” poses new </w:t>
      </w:r>
      <w:r w:rsidR="00877B5D">
        <w:rPr>
          <w:rFonts w:eastAsia="Malgun Gothic"/>
          <w:lang w:eastAsia="ko-KR"/>
        </w:rPr>
        <w:t>scenarios</w:t>
      </w:r>
      <w:r>
        <w:rPr>
          <w:rFonts w:eastAsia="Malgun Gothic"/>
          <w:lang w:eastAsia="ko-KR"/>
        </w:rPr>
        <w:t xml:space="preserve"> and considerations for the PDCP discard function. </w:t>
      </w:r>
      <w:r w:rsidR="00877B5D">
        <w:rPr>
          <w:rFonts w:eastAsia="Malgun Gothic"/>
          <w:lang w:eastAsia="ko-KR"/>
        </w:rPr>
        <w:t>In t</w:t>
      </w:r>
      <w:r w:rsidR="00AD0695" w:rsidRPr="00AD0695">
        <w:rPr>
          <w:rFonts w:eastAsia="Malgun Gothic"/>
          <w:lang w:eastAsia="ko-KR"/>
        </w:rPr>
        <w:t>his</w:t>
      </w:r>
      <w:r w:rsidR="00AD0695">
        <w:rPr>
          <w:rFonts w:eastAsia="Malgun Gothic"/>
          <w:lang w:eastAsia="ko-KR"/>
        </w:rPr>
        <w:t xml:space="preserve"> </w:t>
      </w:r>
      <w:r>
        <w:rPr>
          <w:rFonts w:eastAsia="Malgun Gothic"/>
          <w:lang w:eastAsia="ko-KR"/>
        </w:rPr>
        <w:t>paper</w:t>
      </w:r>
      <w:r w:rsidR="00877B5D">
        <w:rPr>
          <w:rFonts w:eastAsia="Malgun Gothic"/>
          <w:lang w:eastAsia="ko-KR"/>
        </w:rPr>
        <w:t>, we</w:t>
      </w:r>
      <w:r w:rsidR="00C954A3">
        <w:rPr>
          <w:rFonts w:eastAsia="Malgun Gothic"/>
          <w:lang w:eastAsia="ko-KR"/>
        </w:rPr>
        <w:t xml:space="preserve"> </w:t>
      </w:r>
      <w:r w:rsidR="00877B5D">
        <w:rPr>
          <w:rFonts w:eastAsia="Malgun Gothic"/>
          <w:lang w:eastAsia="ko-KR"/>
        </w:rPr>
        <w:t>discuss</w:t>
      </w:r>
      <w:r>
        <w:rPr>
          <w:rFonts w:eastAsia="Malgun Gothic"/>
          <w:lang w:eastAsia="ko-KR"/>
        </w:rPr>
        <w:t xml:space="preserve"> these aspects</w:t>
      </w:r>
      <w:r w:rsidR="00382C09">
        <w:rPr>
          <w:rFonts w:eastAsia="Malgun Gothic"/>
          <w:lang w:eastAsia="ko-KR"/>
        </w:rPr>
        <w:t>.</w:t>
      </w:r>
    </w:p>
    <w:p w14:paraId="783E7699" w14:textId="64F65CAE"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0B8D8B3C" w14:textId="77777777" w:rsidR="00CF28A2" w:rsidRPr="00AD0695" w:rsidRDefault="00CF28A2" w:rsidP="00CF28A2">
      <w:pPr>
        <w:pStyle w:val="Heading3"/>
        <w:rPr>
          <w:lang w:eastAsia="en-US"/>
        </w:rPr>
      </w:pPr>
      <w:r w:rsidRPr="00AD0695">
        <w:rPr>
          <w:lang w:eastAsia="en-US"/>
        </w:rPr>
        <w:t>2.</w:t>
      </w:r>
      <w:r>
        <w:rPr>
          <w:lang w:eastAsia="en-US"/>
        </w:rPr>
        <w:t>1</w:t>
      </w:r>
      <w:r w:rsidRPr="00AD0695">
        <w:rPr>
          <w:lang w:eastAsia="en-US"/>
        </w:rPr>
        <w:t xml:space="preserve"> </w:t>
      </w:r>
      <w:r>
        <w:rPr>
          <w:lang w:eastAsia="en-US"/>
        </w:rPr>
        <w:t xml:space="preserve">PDU Set – PDCP Discard Considerations </w:t>
      </w:r>
    </w:p>
    <w:p w14:paraId="50232D6D" w14:textId="77777777" w:rsidR="00CF28A2" w:rsidRPr="006E3E75" w:rsidRDefault="00CF28A2" w:rsidP="00CF28A2">
      <w:pPr>
        <w:shd w:val="clear" w:color="auto" w:fill="FFFFFF"/>
        <w:overflowPunct/>
        <w:autoSpaceDE/>
        <w:autoSpaceDN/>
        <w:adjustRightInd/>
        <w:spacing w:after="0"/>
        <w:jc w:val="both"/>
        <w:textAlignment w:val="auto"/>
        <w:rPr>
          <w:rFonts w:eastAsia="Malgun Gothic"/>
          <w:lang w:val="en-IN" w:eastAsia="en-IN"/>
        </w:rPr>
      </w:pPr>
      <w:r w:rsidRPr="006E3E75">
        <w:rPr>
          <w:rFonts w:eastAsia="Malgun Gothic"/>
          <w:bdr w:val="none" w:sz="0" w:space="0" w:color="auto" w:frame="1"/>
          <w:lang w:val="en-US" w:eastAsia="en-IN"/>
        </w:rPr>
        <w:t>From RAN1 TR</w:t>
      </w:r>
      <w:r>
        <w:rPr>
          <w:rFonts w:eastAsia="Malgun Gothic"/>
          <w:bdr w:val="none" w:sz="0" w:space="0" w:color="auto" w:frame="1"/>
          <w:lang w:val="en-US" w:eastAsia="en-IN"/>
        </w:rPr>
        <w:t xml:space="preserve"> 38.838</w:t>
      </w:r>
      <w:r w:rsidRPr="006E3E75">
        <w:rPr>
          <w:rFonts w:eastAsia="Malgun Gothic"/>
          <w:bdr w:val="none" w:sz="0" w:space="0" w:color="auto" w:frame="1"/>
          <w:lang w:val="en-US" w:eastAsia="en-IN"/>
        </w:rPr>
        <w:t xml:space="preserve"> and previous agreement in RAN2</w:t>
      </w:r>
      <w:r>
        <w:rPr>
          <w:rFonts w:eastAsia="Malgun Gothic"/>
          <w:bdr w:val="none" w:sz="0" w:space="0" w:color="auto" w:frame="1"/>
          <w:lang w:val="en-US" w:eastAsia="en-IN"/>
        </w:rPr>
        <w:t xml:space="preserve"> [1], we make the following observation:</w:t>
      </w:r>
    </w:p>
    <w:p w14:paraId="70928403" w14:textId="77777777" w:rsidR="00CF28A2" w:rsidRDefault="00CF28A2" w:rsidP="00CF28A2">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3FDF69FD" w14:textId="77777777" w:rsidR="00CF28A2" w:rsidRDefault="00CF28A2" w:rsidP="00CF28A2">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Observation 1: In RAN1 TR 38.838, ADU dropping is captured as one of the potential solutions for capacity improvement and RAN2 can further discuss the details on the packet discarding based on the agreement from the last meeting.</w:t>
      </w:r>
    </w:p>
    <w:p w14:paraId="78F1F555" w14:textId="77777777" w:rsidR="00CF28A2" w:rsidRDefault="00CF28A2" w:rsidP="00CF28A2">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p>
    <w:tbl>
      <w:tblPr>
        <w:tblW w:w="0" w:type="auto"/>
        <w:tblInd w:w="-10" w:type="dxa"/>
        <w:shd w:val="clear" w:color="auto" w:fill="FFFFFF"/>
        <w:tblCellMar>
          <w:left w:w="0" w:type="dxa"/>
          <w:right w:w="0" w:type="dxa"/>
        </w:tblCellMar>
        <w:tblLook w:val="04A0" w:firstRow="1" w:lastRow="0" w:firstColumn="1" w:lastColumn="0" w:noHBand="0" w:noVBand="1"/>
      </w:tblPr>
      <w:tblGrid>
        <w:gridCol w:w="9631"/>
      </w:tblGrid>
      <w:tr w:rsidR="00CF28A2" w:rsidRPr="006E3E75" w14:paraId="2A0F8968" w14:textId="77777777" w:rsidTr="00500AC7">
        <w:trPr>
          <w:trHeight w:val="258"/>
        </w:trPr>
        <w:tc>
          <w:tcPr>
            <w:tcW w:w="963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5DC9B1" w14:textId="77777777" w:rsidR="00CF28A2" w:rsidRPr="006E3E75" w:rsidRDefault="00CF28A2" w:rsidP="00500AC7">
            <w:pPr>
              <w:pStyle w:val="ListParagraph"/>
              <w:numPr>
                <w:ilvl w:val="0"/>
                <w:numId w:val="34"/>
              </w:numPr>
              <w:overflowPunct/>
              <w:autoSpaceDE/>
              <w:autoSpaceDN/>
              <w:adjustRightInd/>
              <w:spacing w:after="0"/>
              <w:textAlignment w:val="auto"/>
              <w:rPr>
                <w:rFonts w:eastAsia="Malgun Gothic"/>
                <w:b/>
                <w:bCs/>
                <w:lang w:val="en-IN" w:eastAsia="en-IN"/>
              </w:rPr>
            </w:pPr>
            <w:r w:rsidRPr="006E3E75">
              <w:rPr>
                <w:rFonts w:eastAsia="Malgun Gothic"/>
                <w:b/>
                <w:bCs/>
                <w:bdr w:val="none" w:sz="0" w:space="0" w:color="auto" w:frame="1"/>
                <w:lang w:eastAsia="en-IN"/>
              </w:rPr>
              <w:t>1: As starting point, RAN2 can further discuss the solutions in TR 38.838 that can impact on L2 operation (</w:t>
            </w:r>
            <w:r w:rsidRPr="00034390">
              <w:rPr>
                <w:rFonts w:eastAsia="Malgun Gothic"/>
                <w:b/>
                <w:bCs/>
                <w:bdr w:val="none" w:sz="0" w:space="0" w:color="auto" w:frame="1"/>
                <w:lang w:eastAsia="en-IN"/>
              </w:rPr>
              <w:t>e.g.</w:t>
            </w:r>
            <w:r w:rsidRPr="006E3E75">
              <w:rPr>
                <w:rFonts w:eastAsia="Malgun Gothic"/>
                <w:b/>
                <w:bCs/>
                <w:bdr w:val="none" w:sz="0" w:space="0" w:color="auto" w:frame="1"/>
                <w:lang w:eastAsia="en-IN"/>
              </w:rPr>
              <w:t>, BSR, LCP, assistance information for scheduling</w:t>
            </w:r>
            <w:r w:rsidRPr="00034390">
              <w:rPr>
                <w:rFonts w:eastAsia="Malgun Gothic"/>
                <w:b/>
                <w:bCs/>
                <w:bdr w:val="none" w:sz="0" w:space="0" w:color="auto" w:frame="1"/>
                <w:shd w:val="clear" w:color="auto" w:fill="FFFF00"/>
                <w:lang w:eastAsia="en-IN"/>
              </w:rPr>
              <w:t>, packet discarding</w:t>
            </w:r>
            <w:r w:rsidRPr="006E3E75">
              <w:rPr>
                <w:rFonts w:eastAsia="Malgun Gothic"/>
                <w:b/>
                <w:bCs/>
                <w:bdr w:val="none" w:sz="0" w:space="0" w:color="auto" w:frame="1"/>
                <w:lang w:eastAsia="en-IN"/>
              </w:rPr>
              <w:t>, prioritization) for XR-specific capacity improvement. RAN2-specific solutions are not precluded (even if RAN1 hasn’t discussed them before).</w:t>
            </w:r>
          </w:p>
        </w:tc>
      </w:tr>
    </w:tbl>
    <w:p w14:paraId="3117293B" w14:textId="77777777" w:rsidR="00CF28A2" w:rsidRDefault="00CF28A2" w:rsidP="00CF28A2">
      <w:pPr>
        <w:shd w:val="clear" w:color="auto" w:fill="FFFFFF"/>
        <w:overflowPunct/>
        <w:autoSpaceDE/>
        <w:autoSpaceDN/>
        <w:adjustRightInd/>
        <w:spacing w:after="0"/>
        <w:jc w:val="both"/>
        <w:textAlignment w:val="auto"/>
        <w:rPr>
          <w:rFonts w:eastAsia="Malgun Gothic"/>
          <w:lang w:val="en-IN" w:eastAsia="en-IN"/>
        </w:rPr>
      </w:pPr>
    </w:p>
    <w:p w14:paraId="60959D17" w14:textId="3C320D18" w:rsidR="00CF28A2" w:rsidRDefault="00CF28A2" w:rsidP="00CF28A2">
      <w:pPr>
        <w:shd w:val="clear" w:color="auto" w:fill="FFFFFF"/>
        <w:overflowPunct/>
        <w:autoSpaceDE/>
        <w:autoSpaceDN/>
        <w:adjustRightInd/>
        <w:spacing w:after="0"/>
        <w:jc w:val="both"/>
        <w:textAlignment w:val="auto"/>
      </w:pPr>
      <w:r>
        <w:rPr>
          <w:rFonts w:eastAsia="Malgun Gothic" w:hint="eastAsia"/>
          <w:lang w:val="en-IN" w:eastAsia="ko-KR"/>
        </w:rPr>
        <w:t>In RAN1 evaluation,</w:t>
      </w:r>
      <w:r>
        <w:rPr>
          <w:rFonts w:eastAsia="Malgun Gothic"/>
          <w:lang w:val="en-IN" w:eastAsia="ko-KR"/>
        </w:rPr>
        <w:t xml:space="preserve"> for ADU dropping, all PDCP packets belonging to a single ADU (Application Data Unit) frame are dropped after any of them have passed the PDB limit and the </w:t>
      </w:r>
      <w:r w:rsidRPr="008C3AB0">
        <w:t>performance is compared with th</w:t>
      </w:r>
      <w:r>
        <w:t>e legacy</w:t>
      </w:r>
      <w:r w:rsidRPr="008C3AB0">
        <w:t xml:space="preserve"> PDCP packet discarding</w:t>
      </w:r>
      <w:r>
        <w:t xml:space="preserve"> (</w:t>
      </w:r>
      <w:r w:rsidRPr="008C3AB0">
        <w:t>i.e. dropping PDCP packets after they have passed the PDB limit</w:t>
      </w:r>
      <w:r>
        <w:t>)</w:t>
      </w:r>
      <w:r w:rsidRPr="008C3AB0">
        <w:t>.</w:t>
      </w:r>
      <w:r>
        <w:t xml:space="preserve"> The evaluation results show that we can increase the network capacity with ADU dropping by 15.2% and it seems valuable to get that amount of gain with the small enhancement on the legacy PDCP SDU discarding. Now “set of packets belonging to </w:t>
      </w:r>
      <w:r w:rsidR="008B0294">
        <w:t>an</w:t>
      </w:r>
      <w:r>
        <w:t xml:space="preserve"> ADU” in RAN1 corresponds to “PDU set’ defined in SA2. </w:t>
      </w:r>
    </w:p>
    <w:p w14:paraId="66B86155" w14:textId="77777777" w:rsidR="00CF28A2" w:rsidRDefault="00CF28A2" w:rsidP="00CF28A2">
      <w:pPr>
        <w:shd w:val="clear" w:color="auto" w:fill="FFFFFF"/>
        <w:overflowPunct/>
        <w:autoSpaceDE/>
        <w:autoSpaceDN/>
        <w:adjustRightInd/>
        <w:spacing w:after="0"/>
        <w:jc w:val="both"/>
        <w:textAlignment w:val="auto"/>
      </w:pPr>
    </w:p>
    <w:p w14:paraId="4A7ADBE3" w14:textId="77777777" w:rsidR="00CF28A2" w:rsidRPr="00600D3E" w:rsidRDefault="00CF28A2" w:rsidP="00CF28A2">
      <w:pPr>
        <w:shd w:val="clear" w:color="auto" w:fill="FFFFFF"/>
        <w:overflowPunct/>
        <w:autoSpaceDE/>
        <w:autoSpaceDN/>
        <w:adjustRightInd/>
        <w:spacing w:after="0"/>
        <w:jc w:val="both"/>
        <w:textAlignment w:val="auto"/>
      </w:pPr>
      <w:r w:rsidRPr="006E3E75">
        <w:rPr>
          <w:rFonts w:eastAsia="Malgun Gothic"/>
          <w:bdr w:val="none" w:sz="0" w:space="0" w:color="auto" w:frame="1"/>
          <w:lang w:val="en-US" w:eastAsia="en-IN"/>
        </w:rPr>
        <w:t>From TR 23.700-60</w:t>
      </w:r>
      <w:r>
        <w:rPr>
          <w:rFonts w:eastAsia="Malgun Gothic"/>
          <w:bdr w:val="none" w:sz="0" w:space="0" w:color="auto" w:frame="1"/>
          <w:lang w:val="en-US" w:eastAsia="en-IN"/>
        </w:rPr>
        <w:t xml:space="preserve"> </w:t>
      </w:r>
      <w:r w:rsidRPr="006E3E75">
        <w:rPr>
          <w:rFonts w:eastAsia="Malgun Gothic"/>
          <w:bdr w:val="none" w:sz="0" w:space="0" w:color="auto" w:frame="1"/>
          <w:lang w:val="en-US" w:eastAsia="en-IN"/>
        </w:rPr>
        <w:t>and S2-2201803</w:t>
      </w:r>
      <w:r>
        <w:rPr>
          <w:rFonts w:eastAsia="Malgun Gothic"/>
          <w:bdr w:val="none" w:sz="0" w:space="0" w:color="auto" w:frame="1"/>
          <w:lang w:val="en-US" w:eastAsia="en-IN"/>
        </w:rPr>
        <w:t>, the definition of the “PDU Set” can be comprehended.</w:t>
      </w:r>
    </w:p>
    <w:p w14:paraId="66525D6B" w14:textId="77777777" w:rsidR="00CF28A2" w:rsidRDefault="00CF28A2" w:rsidP="00CF28A2">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p>
    <w:p w14:paraId="00D6B66E" w14:textId="77777777" w:rsidR="00CF28A2" w:rsidRPr="006E3E75" w:rsidRDefault="00CF28A2" w:rsidP="00CF28A2">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 xml:space="preserve">Observation 2: In XR, applications can impose </w:t>
      </w:r>
      <w:proofErr w:type="spellStart"/>
      <w:r w:rsidRPr="006E3E75">
        <w:rPr>
          <w:rFonts w:eastAsia="Malgun Gothic"/>
          <w:b/>
          <w:bCs/>
          <w:bdr w:val="none" w:sz="0" w:space="0" w:color="auto" w:frame="1"/>
          <w:lang w:val="en-US" w:eastAsia="en-IN"/>
        </w:rPr>
        <w:t>QoS</w:t>
      </w:r>
      <w:proofErr w:type="spellEnd"/>
      <w:r w:rsidRPr="006E3E75">
        <w:rPr>
          <w:rFonts w:eastAsia="Malgun Gothic"/>
          <w:b/>
          <w:bCs/>
          <w:bdr w:val="none" w:sz="0" w:space="0" w:color="auto" w:frame="1"/>
          <w:lang w:val="en-US" w:eastAsia="en-IN"/>
        </w:rPr>
        <w:t xml:space="preserve"> requirement in terms of “slice” (e.g., frame in video traffic), rather than in terms of single packet. To support the slice-level </w:t>
      </w:r>
      <w:proofErr w:type="spellStart"/>
      <w:r w:rsidRPr="006E3E75">
        <w:rPr>
          <w:rFonts w:eastAsia="Malgun Gothic"/>
          <w:b/>
          <w:bCs/>
          <w:bdr w:val="none" w:sz="0" w:space="0" w:color="auto" w:frame="1"/>
          <w:lang w:val="en-US" w:eastAsia="en-IN"/>
        </w:rPr>
        <w:t>QoS</w:t>
      </w:r>
      <w:proofErr w:type="spellEnd"/>
      <w:r w:rsidRPr="006E3E75">
        <w:rPr>
          <w:rFonts w:eastAsia="Malgun Gothic"/>
          <w:b/>
          <w:bCs/>
          <w:bdr w:val="none" w:sz="0" w:space="0" w:color="auto" w:frame="1"/>
          <w:lang w:val="en-US" w:eastAsia="en-IN"/>
        </w:rPr>
        <w:t xml:space="preserve"> support, SA2 defines “PDU </w:t>
      </w:r>
      <w:r>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et” which may represent a “slice” as a set of PDUs (i.e., PDCP SDUs) carrying the payload of one unit of information generated at the application level (e.g., a frame or video slice for XRM service).</w:t>
      </w:r>
    </w:p>
    <w:p w14:paraId="4821444C" w14:textId="77777777" w:rsidR="00CF28A2" w:rsidRDefault="00CF28A2" w:rsidP="00CF28A2">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3F45E323" w14:textId="77777777" w:rsidR="00CF28A2" w:rsidRPr="006E3E75" w:rsidRDefault="00CF28A2" w:rsidP="00CF28A2">
      <w:pPr>
        <w:shd w:val="clear" w:color="auto" w:fill="FFFFFF"/>
        <w:overflowPunct/>
        <w:autoSpaceDE/>
        <w:autoSpaceDN/>
        <w:adjustRightInd/>
        <w:spacing w:after="0"/>
        <w:jc w:val="both"/>
        <w:textAlignment w:val="auto"/>
        <w:rPr>
          <w:rFonts w:eastAsia="Malgun Gothic"/>
          <w:lang w:val="en-IN" w:eastAsia="en-IN"/>
        </w:rPr>
      </w:pPr>
      <w:r>
        <w:rPr>
          <w:rFonts w:eastAsia="Malgun Gothic"/>
          <w:bdr w:val="none" w:sz="0" w:space="0" w:color="auto" w:frame="1"/>
          <w:lang w:val="en-US" w:eastAsia="en-IN"/>
        </w:rPr>
        <w:t xml:space="preserve">Further, </w:t>
      </w:r>
      <w:r w:rsidRPr="006E3E75">
        <w:rPr>
          <w:rFonts w:eastAsia="Malgun Gothic"/>
          <w:bdr w:val="none" w:sz="0" w:space="0" w:color="auto" w:frame="1"/>
          <w:lang w:val="en-US" w:eastAsia="en-IN"/>
        </w:rPr>
        <w:t>LS from SA4</w:t>
      </w:r>
      <w:r>
        <w:rPr>
          <w:rFonts w:eastAsia="Malgun Gothic"/>
          <w:bdr w:val="none" w:sz="0" w:space="0" w:color="auto" w:frame="1"/>
          <w:lang w:val="en-US" w:eastAsia="en-IN"/>
        </w:rPr>
        <w:t xml:space="preserve"> [2] well clarifies the different characteristics of the PDU Set depending on application layer implementation. </w:t>
      </w:r>
    </w:p>
    <w:p w14:paraId="77279E9D" w14:textId="77777777" w:rsidR="00CF28A2" w:rsidRDefault="00CF28A2" w:rsidP="00CF28A2">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p>
    <w:p w14:paraId="45FCD243" w14:textId="3E804EFA" w:rsidR="00CF28A2" w:rsidRPr="006E3E75" w:rsidRDefault="00CF28A2" w:rsidP="00CF28A2">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 xml:space="preserve">Observation 3: In the reply LS to SA2, SA4 share their view on the definition of ‘PDU set’ given by SA2, including various examples where the PDU </w:t>
      </w:r>
      <w:proofErr w:type="gramStart"/>
      <w:r w:rsidRPr="00F63591">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et</w:t>
      </w:r>
      <w:proofErr w:type="gramEnd"/>
      <w:r w:rsidRPr="006E3E75">
        <w:rPr>
          <w:rFonts w:eastAsia="Malgun Gothic"/>
          <w:b/>
          <w:bCs/>
          <w:bdr w:val="none" w:sz="0" w:space="0" w:color="auto" w:frame="1"/>
          <w:lang w:val="en-US" w:eastAsia="en-IN"/>
        </w:rPr>
        <w:t xml:space="preserve"> can have different characteristic</w:t>
      </w:r>
      <w:r w:rsidR="0073169D">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 xml:space="preserve"> depending on application layer implementation. The followings are findings from the LS from SA4.</w:t>
      </w:r>
    </w:p>
    <w:p w14:paraId="0F1B3D78" w14:textId="77777777" w:rsidR="00CF28A2" w:rsidRPr="00F63591" w:rsidRDefault="00CF28A2" w:rsidP="00CF28A2">
      <w:pPr>
        <w:shd w:val="clear" w:color="auto" w:fill="FFFFFF"/>
        <w:overflowPunct/>
        <w:autoSpaceDE/>
        <w:autoSpaceDN/>
        <w:adjustRightInd/>
        <w:spacing w:after="0"/>
        <w:ind w:left="800"/>
        <w:jc w:val="both"/>
        <w:textAlignment w:val="auto"/>
        <w:rPr>
          <w:rFonts w:eastAsia="Malgun Gothic"/>
          <w:bdr w:val="none" w:sz="0" w:space="0" w:color="auto" w:frame="1"/>
          <w:lang w:val="en-US" w:eastAsia="en-IN"/>
        </w:rPr>
      </w:pPr>
    </w:p>
    <w:p w14:paraId="2311D201" w14:textId="35A880A6" w:rsidR="00CF28A2" w:rsidRPr="00F63591" w:rsidRDefault="00CF28A2" w:rsidP="00CF28A2">
      <w:pPr>
        <w:pStyle w:val="ListParagraph"/>
        <w:numPr>
          <w:ilvl w:val="0"/>
          <w:numId w:val="35"/>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 xml:space="preserve">Fragmentation Unit packets of a fragment of a </w:t>
      </w:r>
      <w:r w:rsidR="008B0294">
        <w:rPr>
          <w:rFonts w:eastAsia="Malgun Gothic"/>
          <w:bdr w:val="none" w:sz="0" w:space="0" w:color="auto" w:frame="1"/>
          <w:lang w:val="en-US" w:eastAsia="en-IN"/>
        </w:rPr>
        <w:t>Network Abstraction Layer (</w:t>
      </w:r>
      <w:r w:rsidRPr="00F63591">
        <w:rPr>
          <w:rFonts w:eastAsia="Malgun Gothic"/>
          <w:bdr w:val="none" w:sz="0" w:space="0" w:color="auto" w:frame="1"/>
          <w:lang w:val="en-US" w:eastAsia="en-IN"/>
        </w:rPr>
        <w:t>NAL</w:t>
      </w:r>
      <w:r w:rsidR="008B0294">
        <w:rPr>
          <w:rFonts w:eastAsia="Malgun Gothic"/>
          <w:bdr w:val="none" w:sz="0" w:space="0" w:color="auto" w:frame="1"/>
          <w:lang w:val="en-US" w:eastAsia="en-IN"/>
        </w:rPr>
        <w:t>)</w:t>
      </w:r>
      <w:r w:rsidRPr="00F63591">
        <w:rPr>
          <w:rFonts w:eastAsia="Malgun Gothic"/>
          <w:bdr w:val="none" w:sz="0" w:space="0" w:color="auto" w:frame="1"/>
          <w:lang w:val="en-US" w:eastAsia="en-IN"/>
        </w:rPr>
        <w:t xml:space="preserve"> unit (for example a video slice) may be considered as a PDU Set.</w:t>
      </w:r>
    </w:p>
    <w:p w14:paraId="7DB226AF" w14:textId="77777777" w:rsidR="00CF28A2" w:rsidRPr="00F63591" w:rsidRDefault="00CF28A2" w:rsidP="00CF28A2">
      <w:pPr>
        <w:pStyle w:val="ListParagraph"/>
        <w:numPr>
          <w:ilvl w:val="0"/>
          <w:numId w:val="37"/>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In some implementations, the loss of one fragmentation packet of the NAL Unit may result in discarding the entire NAL unit.</w:t>
      </w:r>
    </w:p>
    <w:p w14:paraId="3682FBDD" w14:textId="77777777" w:rsidR="00CF28A2" w:rsidRPr="00F63591" w:rsidRDefault="00CF28A2" w:rsidP="00CF28A2">
      <w:pPr>
        <w:pStyle w:val="ListParagraph"/>
        <w:numPr>
          <w:ilvl w:val="1"/>
          <w:numId w:val="40"/>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lastRenderedPageBreak/>
        <w:t xml:space="preserve">In this case, all PDUs in a PDU Set are needed by the application layer to use the corresponding unit of information and all the PDUs in the same PDU Set can have the same </w:t>
      </w:r>
      <w:r w:rsidRPr="0073169D">
        <w:rPr>
          <w:rFonts w:eastAsia="Malgun Gothic"/>
          <w:bdr w:val="none" w:sz="0" w:space="0" w:color="auto" w:frame="1"/>
          <w:lang w:val="en-US" w:eastAsia="en-IN"/>
        </w:rPr>
        <w:t>importance</w:t>
      </w:r>
      <w:r w:rsidRPr="00F63591">
        <w:rPr>
          <w:rFonts w:eastAsia="Malgun Gothic"/>
          <w:bdr w:val="none" w:sz="0" w:space="0" w:color="auto" w:frame="1"/>
          <w:lang w:val="en-US" w:eastAsia="en-IN"/>
        </w:rPr>
        <w:t xml:space="preserve"> requirement.</w:t>
      </w:r>
    </w:p>
    <w:p w14:paraId="5A052387" w14:textId="77777777" w:rsidR="00CF28A2" w:rsidRPr="00F63591" w:rsidRDefault="00CF28A2" w:rsidP="00CF28A2">
      <w:pPr>
        <w:pStyle w:val="ListParagraph"/>
        <w:numPr>
          <w:ilvl w:val="0"/>
          <w:numId w:val="35"/>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63591">
        <w:rPr>
          <w:rFonts w:eastAsia="Malgun Gothic"/>
          <w:bdr w:val="none" w:sz="0" w:space="0" w:color="auto" w:frame="1"/>
          <w:lang w:val="en-US" w:eastAsia="en-IN"/>
        </w:rPr>
        <w:t>In other implementations, the loss of one fragmentation packet of the NAL Unit may not result in discarding the entire NAL unit.</w:t>
      </w:r>
    </w:p>
    <w:p w14:paraId="1230CE82" w14:textId="77777777" w:rsidR="00CF28A2" w:rsidRPr="00F63591" w:rsidRDefault="00CF28A2" w:rsidP="00CF28A2">
      <w:pPr>
        <w:pStyle w:val="ListParagraph"/>
        <w:numPr>
          <w:ilvl w:val="1"/>
          <w:numId w:val="40"/>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63591">
        <w:rPr>
          <w:rFonts w:eastAsia="Malgun Gothic"/>
          <w:bdr w:val="none" w:sz="0" w:space="0" w:color="auto" w:frame="1"/>
          <w:lang w:val="en-US" w:eastAsia="en-IN"/>
        </w:rPr>
        <w:t>In this case, the application layer can still recover parts of the information unit, when some PDUs are missing and the PDUs in the same PDU Set can have different importance requirement.</w:t>
      </w:r>
    </w:p>
    <w:p w14:paraId="756F0A3E" w14:textId="77777777" w:rsidR="00CF28A2" w:rsidRPr="00F63591" w:rsidRDefault="00CF28A2" w:rsidP="00CF28A2">
      <w:pPr>
        <w:pStyle w:val="ListParagraph"/>
        <w:numPr>
          <w:ilvl w:val="0"/>
          <w:numId w:val="35"/>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63591">
        <w:rPr>
          <w:rFonts w:eastAsia="Malgun Gothic"/>
          <w:bdr w:val="none" w:sz="0" w:space="0" w:color="auto" w:frame="1"/>
          <w:lang w:val="en-US" w:eastAsia="en-IN"/>
        </w:rPr>
        <w:t>In addition, for video, data included in NAL Units are typically spatially and/or temporarily predicted from video data in other NAL Units, so some sort of cross-dependency of NAL units exists.</w:t>
      </w:r>
    </w:p>
    <w:p w14:paraId="3FE8F57E" w14:textId="77777777" w:rsidR="00CF28A2" w:rsidRPr="006E3E75" w:rsidRDefault="00CF28A2" w:rsidP="00CF28A2">
      <w:pPr>
        <w:pStyle w:val="ListParagraph"/>
        <w:numPr>
          <w:ilvl w:val="1"/>
          <w:numId w:val="40"/>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6E3E75">
        <w:rPr>
          <w:rFonts w:eastAsia="Malgun Gothic"/>
          <w:bdr w:val="none" w:sz="0" w:space="0" w:color="auto" w:frame="1"/>
          <w:lang w:val="en-US" w:eastAsia="en-IN"/>
        </w:rPr>
        <w:t xml:space="preserve">In this case, the discarding of one PDU set can result in discarding of other PDU </w:t>
      </w:r>
      <w:r>
        <w:rPr>
          <w:rFonts w:eastAsia="Malgun Gothic"/>
          <w:bdr w:val="none" w:sz="0" w:space="0" w:color="auto" w:frame="1"/>
          <w:lang w:val="en-US" w:eastAsia="en-IN"/>
        </w:rPr>
        <w:t>S</w:t>
      </w:r>
      <w:r w:rsidRPr="006E3E75">
        <w:rPr>
          <w:rFonts w:eastAsia="Malgun Gothic"/>
          <w:bdr w:val="none" w:sz="0" w:space="0" w:color="auto" w:frame="1"/>
          <w:lang w:val="en-US" w:eastAsia="en-IN"/>
        </w:rPr>
        <w:t>ets.</w:t>
      </w:r>
    </w:p>
    <w:p w14:paraId="671EBE1C" w14:textId="77777777" w:rsidR="00CF28A2" w:rsidRPr="006E3E75" w:rsidRDefault="00CF28A2" w:rsidP="00CF28A2">
      <w:pPr>
        <w:shd w:val="clear" w:color="auto" w:fill="FFFFFF"/>
        <w:overflowPunct/>
        <w:autoSpaceDE/>
        <w:autoSpaceDN/>
        <w:adjustRightInd/>
        <w:spacing w:after="0"/>
        <w:ind w:left="1200"/>
        <w:jc w:val="both"/>
        <w:textAlignment w:val="auto"/>
        <w:rPr>
          <w:rFonts w:eastAsia="Malgun Gothic"/>
          <w:lang w:val="en-IN" w:eastAsia="en-IN"/>
        </w:rPr>
      </w:pPr>
      <w:r w:rsidRPr="006E3E75">
        <w:rPr>
          <w:rFonts w:eastAsia="Malgun Gothic"/>
          <w:bdr w:val="none" w:sz="0" w:space="0" w:color="auto" w:frame="1"/>
          <w:lang w:val="en-US" w:eastAsia="en-IN"/>
        </w:rPr>
        <w:t> </w:t>
      </w:r>
    </w:p>
    <w:p w14:paraId="2170221F" w14:textId="77777777" w:rsidR="00CF28A2" w:rsidRPr="006E3E75" w:rsidRDefault="00CF28A2" w:rsidP="00CF28A2">
      <w:pPr>
        <w:shd w:val="clear" w:color="auto" w:fill="FFFFFF"/>
        <w:overflowPunct/>
        <w:autoSpaceDE/>
        <w:autoSpaceDN/>
        <w:adjustRightInd/>
        <w:spacing w:after="0"/>
        <w:jc w:val="both"/>
        <w:textAlignment w:val="auto"/>
        <w:rPr>
          <w:rFonts w:eastAsia="Malgun Gothic"/>
          <w:lang w:val="en-IN" w:eastAsia="en-IN"/>
        </w:rPr>
      </w:pPr>
      <w:r w:rsidRPr="006E3E75">
        <w:rPr>
          <w:rFonts w:eastAsia="Malgun Gothic"/>
          <w:bdr w:val="none" w:sz="0" w:space="0" w:color="auto" w:frame="1"/>
          <w:lang w:val="en-US" w:eastAsia="en-IN"/>
        </w:rPr>
        <w:t xml:space="preserve">Based on the observations above, </w:t>
      </w:r>
      <w:r>
        <w:rPr>
          <w:rFonts w:eastAsia="Malgun Gothic"/>
          <w:bdr w:val="none" w:sz="0" w:space="0" w:color="auto" w:frame="1"/>
          <w:lang w:val="en-US" w:eastAsia="en-IN"/>
        </w:rPr>
        <w:t xml:space="preserve">it becomes significant for RAN2 to consider potential enhancement of PDCP discard function and hence, </w:t>
      </w:r>
      <w:r w:rsidRPr="006E3E75">
        <w:rPr>
          <w:rFonts w:eastAsia="Malgun Gothic"/>
          <w:bdr w:val="none" w:sz="0" w:space="0" w:color="auto" w:frame="1"/>
          <w:lang w:val="en-US" w:eastAsia="en-IN"/>
        </w:rPr>
        <w:t>we propose the following</w:t>
      </w:r>
      <w:r>
        <w:rPr>
          <w:rFonts w:eastAsia="Malgun Gothic"/>
          <w:bdr w:val="none" w:sz="0" w:space="0" w:color="auto" w:frame="1"/>
          <w:lang w:val="en-US" w:eastAsia="en-IN"/>
        </w:rPr>
        <w:t>:</w:t>
      </w:r>
    </w:p>
    <w:p w14:paraId="65D9D2F4" w14:textId="77777777" w:rsidR="00CF28A2" w:rsidRPr="006E3E75" w:rsidRDefault="00CF28A2" w:rsidP="00CF28A2">
      <w:pPr>
        <w:shd w:val="clear" w:color="auto" w:fill="FFFFFF"/>
        <w:overflowPunct/>
        <w:autoSpaceDE/>
        <w:autoSpaceDN/>
        <w:adjustRightInd/>
        <w:spacing w:after="0"/>
        <w:jc w:val="both"/>
        <w:textAlignment w:val="auto"/>
        <w:rPr>
          <w:rFonts w:eastAsia="Malgun Gothic"/>
          <w:lang w:val="en-IN" w:eastAsia="en-IN"/>
        </w:rPr>
      </w:pPr>
      <w:r w:rsidRPr="006E3E75">
        <w:rPr>
          <w:rFonts w:eastAsia="Malgun Gothic"/>
          <w:bdr w:val="none" w:sz="0" w:space="0" w:color="auto" w:frame="1"/>
          <w:lang w:val="en-US" w:eastAsia="en-IN"/>
        </w:rPr>
        <w:t> </w:t>
      </w:r>
    </w:p>
    <w:p w14:paraId="707ED6B8" w14:textId="77777777" w:rsidR="00CF28A2" w:rsidRDefault="00CF28A2" w:rsidP="00CF28A2">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Proposal</w:t>
      </w:r>
      <w:r>
        <w:rPr>
          <w:rFonts w:eastAsia="Malgun Gothic"/>
          <w:b/>
          <w:bCs/>
          <w:bdr w:val="none" w:sz="0" w:space="0" w:color="auto" w:frame="1"/>
          <w:lang w:val="en-US" w:eastAsia="en-IN"/>
        </w:rPr>
        <w:t xml:space="preserve"> 1</w:t>
      </w:r>
      <w:r w:rsidRPr="006E3E75">
        <w:rPr>
          <w:rFonts w:eastAsia="Malgun Gothic"/>
          <w:b/>
          <w:bCs/>
          <w:bdr w:val="none" w:sz="0" w:space="0" w:color="auto" w:frame="1"/>
          <w:lang w:val="en-US" w:eastAsia="en-IN"/>
        </w:rPr>
        <w:t>: RAN2 is kindly</w:t>
      </w:r>
      <w:r>
        <w:rPr>
          <w:rFonts w:eastAsia="Malgun Gothic"/>
          <w:b/>
          <w:bCs/>
          <w:bdr w:val="none" w:sz="0" w:space="0" w:color="auto" w:frame="1"/>
          <w:lang w:val="en-US" w:eastAsia="en-IN"/>
        </w:rPr>
        <w:t xml:space="preserve"> </w:t>
      </w:r>
      <w:r w:rsidRPr="006E3E75">
        <w:rPr>
          <w:rFonts w:eastAsia="Malgun Gothic"/>
          <w:b/>
          <w:bCs/>
          <w:bdr w:val="none" w:sz="0" w:space="0" w:color="auto" w:frame="1"/>
          <w:lang w:val="en-US" w:eastAsia="en-IN"/>
        </w:rPr>
        <w:t xml:space="preserve">asked to discuss potential enhancement on PDCP SDU discarding with considering </w:t>
      </w:r>
      <w:r>
        <w:rPr>
          <w:rFonts w:eastAsia="Malgun Gothic"/>
          <w:b/>
          <w:bCs/>
          <w:bdr w:val="none" w:sz="0" w:space="0" w:color="auto" w:frame="1"/>
          <w:lang w:val="en-US" w:eastAsia="en-IN"/>
        </w:rPr>
        <w:t xml:space="preserve">the </w:t>
      </w:r>
      <w:r w:rsidRPr="006E3E75">
        <w:rPr>
          <w:rFonts w:eastAsia="Malgun Gothic"/>
          <w:b/>
          <w:bCs/>
          <w:bdr w:val="none" w:sz="0" w:space="0" w:color="auto" w:frame="1"/>
          <w:lang w:val="en-US" w:eastAsia="en-IN"/>
        </w:rPr>
        <w:t xml:space="preserve">characteristics of PDU </w:t>
      </w:r>
      <w:r>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 xml:space="preserve">et </w:t>
      </w:r>
      <w:r>
        <w:rPr>
          <w:rFonts w:eastAsia="Malgun Gothic"/>
          <w:b/>
          <w:bCs/>
          <w:bdr w:val="none" w:sz="0" w:space="0" w:color="auto" w:frame="1"/>
          <w:lang w:val="en-US" w:eastAsia="en-IN"/>
        </w:rPr>
        <w:t>as below:</w:t>
      </w:r>
    </w:p>
    <w:p w14:paraId="4D004941" w14:textId="77777777" w:rsidR="00CF28A2" w:rsidRPr="00F63591" w:rsidRDefault="00CF28A2" w:rsidP="00CF28A2">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PDU Set can be a set of PDUs (i.e. PDCP SDUs) carrying the payload of one unit of information generated at the application level (e.g., a frame or video slice for XRM service)</w:t>
      </w:r>
    </w:p>
    <w:p w14:paraId="1F07188F" w14:textId="77777777" w:rsidR="00CF28A2" w:rsidRPr="00F63591" w:rsidRDefault="00CF28A2" w:rsidP="00CF28A2">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Each PDU Set can have different characteristics (e.g., importance, availability of partial recovery, delay requirement, </w:t>
      </w:r>
      <w:r w:rsidRPr="00F63591">
        <w:rPr>
          <w:rFonts w:eastAsia="Malgun Gothic"/>
          <w:bdr w:val="none" w:sz="0" w:space="0" w:color="auto" w:frame="1"/>
          <w:lang w:val="en-IN" w:eastAsia="en-IN"/>
        </w:rPr>
        <w:t>…</w:t>
      </w:r>
      <w:r w:rsidRPr="00F63591">
        <w:rPr>
          <w:rFonts w:eastAsia="Malgun Gothic"/>
          <w:bdr w:val="none" w:sz="0" w:space="0" w:color="auto" w:frame="1"/>
          <w:lang w:val="en-US" w:eastAsia="en-IN"/>
        </w:rPr>
        <w:t>)</w:t>
      </w:r>
    </w:p>
    <w:p w14:paraId="6E45E689" w14:textId="77777777" w:rsidR="00CF28A2" w:rsidRPr="00F63591" w:rsidRDefault="00CF28A2" w:rsidP="00CF28A2">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The loss of one PDU of the PDU Set may or may not result in discarding the entire PDU Set. (Depending on implementation, the application layer can still recover parts of the information unit, when some PDUs are missing)</w:t>
      </w:r>
    </w:p>
    <w:p w14:paraId="0AAA05A4" w14:textId="77777777" w:rsidR="00CF28A2" w:rsidRPr="00F63591" w:rsidRDefault="00CF28A2" w:rsidP="00CF28A2">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The discarding of one PDU Set can result in the discarding of other PDU Sets. (There can be cross-dependency between PDU Sets)</w:t>
      </w:r>
    </w:p>
    <w:p w14:paraId="32BC4B8D" w14:textId="406E8F70" w:rsidR="00F918BB" w:rsidRDefault="00F918BB" w:rsidP="00F918BB">
      <w:pPr>
        <w:shd w:val="clear" w:color="auto" w:fill="FFFFFF"/>
        <w:overflowPunct/>
        <w:autoSpaceDE/>
        <w:autoSpaceDN/>
        <w:adjustRightInd/>
        <w:spacing w:after="0"/>
        <w:jc w:val="both"/>
        <w:textAlignment w:val="auto"/>
        <w:rPr>
          <w:rFonts w:eastAsia="Malgun Gothic"/>
          <w:lang w:val="en-IN" w:eastAsia="en-IN"/>
        </w:rPr>
      </w:pPr>
    </w:p>
    <w:p w14:paraId="181B5C5A" w14:textId="2B4C836F" w:rsidR="006E3E75" w:rsidRDefault="00F42710" w:rsidP="006E3E75">
      <w:pPr>
        <w:pStyle w:val="Heading3"/>
        <w:rPr>
          <w:lang w:eastAsia="en-US"/>
        </w:rPr>
      </w:pPr>
      <w:r w:rsidRPr="00AD0695">
        <w:rPr>
          <w:lang w:eastAsia="en-US"/>
        </w:rPr>
        <w:t>2.</w:t>
      </w:r>
      <w:r>
        <w:rPr>
          <w:lang w:eastAsia="en-US"/>
        </w:rPr>
        <w:t>2</w:t>
      </w:r>
      <w:r w:rsidRPr="00AD0695">
        <w:rPr>
          <w:lang w:eastAsia="en-US"/>
        </w:rPr>
        <w:t xml:space="preserve"> </w:t>
      </w:r>
      <w:r w:rsidR="00F918BB">
        <w:rPr>
          <w:lang w:eastAsia="en-US"/>
        </w:rPr>
        <w:t xml:space="preserve">PDU Set – </w:t>
      </w:r>
      <w:r w:rsidR="006E3E75">
        <w:rPr>
          <w:lang w:eastAsia="en-US"/>
        </w:rPr>
        <w:t xml:space="preserve">Rx </w:t>
      </w:r>
      <w:r w:rsidR="006E047D">
        <w:rPr>
          <w:lang w:eastAsia="en-US"/>
        </w:rPr>
        <w:t>S</w:t>
      </w:r>
      <w:r w:rsidR="006E3E75">
        <w:rPr>
          <w:lang w:eastAsia="en-US"/>
        </w:rPr>
        <w:t xml:space="preserve">ide </w:t>
      </w:r>
      <w:r w:rsidR="006E047D">
        <w:rPr>
          <w:lang w:eastAsia="en-US"/>
        </w:rPr>
        <w:t>Considerations</w:t>
      </w:r>
      <w:r w:rsidR="006E3E75">
        <w:rPr>
          <w:lang w:eastAsia="en-US"/>
        </w:rPr>
        <w:t xml:space="preserve"> </w:t>
      </w:r>
    </w:p>
    <w:p w14:paraId="3AB63F24" w14:textId="71B632DB" w:rsidR="007876CF" w:rsidRDefault="007876CF" w:rsidP="007876CF">
      <w:pPr>
        <w:rPr>
          <w:lang w:eastAsia="en-US"/>
        </w:rPr>
      </w:pPr>
      <w:r>
        <w:rPr>
          <w:lang w:eastAsia="en-US"/>
        </w:rPr>
        <w:t>We further explore the impact of the PDU Set based PDCP discard on the receiver side PDCP. It can be noted that in</w:t>
      </w:r>
      <w:r w:rsidR="00513672">
        <w:rPr>
          <w:lang w:eastAsia="en-US"/>
        </w:rPr>
        <w:t xml:space="preserve"> </w:t>
      </w:r>
      <w:r>
        <w:rPr>
          <w:lang w:eastAsia="en-US"/>
        </w:rPr>
        <w:t xml:space="preserve">spite of discard of PDU Set at </w:t>
      </w:r>
      <w:r w:rsidR="00A865C7">
        <w:rPr>
          <w:lang w:eastAsia="en-US"/>
        </w:rPr>
        <w:t>transmitter</w:t>
      </w:r>
      <w:r>
        <w:rPr>
          <w:lang w:eastAsia="en-US"/>
        </w:rPr>
        <w:t xml:space="preserve"> side</w:t>
      </w:r>
      <w:r w:rsidR="00A865C7">
        <w:rPr>
          <w:lang w:eastAsia="en-US"/>
        </w:rPr>
        <w:t xml:space="preserve"> PDCP</w:t>
      </w:r>
      <w:r>
        <w:rPr>
          <w:lang w:eastAsia="en-US"/>
        </w:rPr>
        <w:t>, all constituent PDUs of the PDU Set may not be discarded e.g. when some of the constituent PDUs are already transmitted or assigned sequence number. That is, it is possible that</w:t>
      </w:r>
      <w:r w:rsidR="00C74468">
        <w:rPr>
          <w:lang w:eastAsia="en-US"/>
        </w:rPr>
        <w:t xml:space="preserve"> </w:t>
      </w:r>
      <w:r>
        <w:rPr>
          <w:lang w:eastAsia="en-US"/>
        </w:rPr>
        <w:t>receiver side PDCP layer may receive incomplete PDU Set.</w:t>
      </w:r>
    </w:p>
    <w:p w14:paraId="69F621D8" w14:textId="094F21D9" w:rsidR="007876CF" w:rsidRPr="007876CF" w:rsidRDefault="007876CF" w:rsidP="007876CF">
      <w:pPr>
        <w:rPr>
          <w:b/>
          <w:lang w:eastAsia="en-US"/>
        </w:rPr>
      </w:pPr>
      <w:r w:rsidRPr="007876CF">
        <w:rPr>
          <w:b/>
          <w:lang w:eastAsia="en-US"/>
        </w:rPr>
        <w:t xml:space="preserve">Observation 4: It is possible that receiver side PDCP may receive incomplete PDU Set, when PDU </w:t>
      </w:r>
      <w:r w:rsidR="00A865C7">
        <w:rPr>
          <w:b/>
          <w:lang w:eastAsia="en-US"/>
        </w:rPr>
        <w:t>S</w:t>
      </w:r>
      <w:r w:rsidRPr="007876CF">
        <w:rPr>
          <w:b/>
          <w:lang w:eastAsia="en-US"/>
        </w:rPr>
        <w:t xml:space="preserve">et based PDCP discard is carried out at </w:t>
      </w:r>
      <w:r w:rsidR="00A865C7">
        <w:rPr>
          <w:b/>
          <w:lang w:eastAsia="en-US"/>
        </w:rPr>
        <w:t xml:space="preserve">the </w:t>
      </w:r>
      <w:r w:rsidRPr="007876CF">
        <w:rPr>
          <w:b/>
          <w:lang w:eastAsia="en-US"/>
        </w:rPr>
        <w:t>transmitter side</w:t>
      </w:r>
      <w:r w:rsidR="00C74468">
        <w:rPr>
          <w:b/>
          <w:lang w:eastAsia="en-US"/>
        </w:rPr>
        <w:t xml:space="preserve"> PDCP</w:t>
      </w:r>
      <w:r w:rsidRPr="007876CF">
        <w:rPr>
          <w:b/>
          <w:lang w:eastAsia="en-US"/>
        </w:rPr>
        <w:t>.</w:t>
      </w:r>
    </w:p>
    <w:p w14:paraId="05923222" w14:textId="5E8E3B0D" w:rsidR="00406230" w:rsidRDefault="00406230" w:rsidP="00406230">
      <w:pPr>
        <w:rPr>
          <w:bCs/>
          <w:lang w:val="en-US" w:eastAsia="zh-CN"/>
        </w:rPr>
      </w:pPr>
      <w:r w:rsidRPr="006E3E75">
        <w:rPr>
          <w:rFonts w:eastAsia="Malgun Gothic"/>
          <w:bCs/>
          <w:bdr w:val="none" w:sz="0" w:space="0" w:color="auto" w:frame="1"/>
          <w:lang w:val="en-US" w:eastAsia="en-IN"/>
        </w:rPr>
        <w:t>In the reply LS to SA2</w:t>
      </w:r>
      <w:r w:rsidR="00AE4470">
        <w:rPr>
          <w:rFonts w:eastAsia="Malgun Gothic"/>
          <w:bCs/>
          <w:bdr w:val="none" w:sz="0" w:space="0" w:color="auto" w:frame="1"/>
          <w:lang w:val="en-US" w:eastAsia="en-IN"/>
        </w:rPr>
        <w:t xml:space="preserve"> [2]</w:t>
      </w:r>
      <w:r w:rsidRPr="006E3E75">
        <w:rPr>
          <w:rFonts w:eastAsia="Malgun Gothic"/>
          <w:bCs/>
          <w:bdr w:val="none" w:sz="0" w:space="0" w:color="auto" w:frame="1"/>
          <w:lang w:val="en-US" w:eastAsia="en-IN"/>
        </w:rPr>
        <w:t xml:space="preserve">, SA4 share their view </w:t>
      </w:r>
      <w:r w:rsidRPr="00A6435B">
        <w:rPr>
          <w:rFonts w:eastAsia="Malgun Gothic"/>
          <w:bCs/>
          <w:bdr w:val="none" w:sz="0" w:space="0" w:color="auto" w:frame="1"/>
          <w:lang w:val="en-US" w:eastAsia="en-IN"/>
        </w:rPr>
        <w:t xml:space="preserve">on the dependency between IP packets that make up PDU Sets (e.g. a frame /slice), including </w:t>
      </w:r>
      <w:r w:rsidRPr="00A6435B">
        <w:rPr>
          <w:bCs/>
          <w:lang w:val="en-US" w:eastAsia="zh-CN"/>
        </w:rPr>
        <w:t xml:space="preserve">examples that provide some insight into possible dependencies, from none to a dependency that the information unit is </w:t>
      </w:r>
      <w:bookmarkStart w:id="14" w:name="_Hlk100741761"/>
      <w:r w:rsidRPr="00A6435B">
        <w:rPr>
          <w:bCs/>
          <w:lang w:val="en-US" w:eastAsia="zh-CN"/>
        </w:rPr>
        <w:t>prefix</w:t>
      </w:r>
      <w:bookmarkEnd w:id="14"/>
      <w:r w:rsidRPr="00A6435B">
        <w:rPr>
          <w:bCs/>
          <w:lang w:val="en-US" w:eastAsia="zh-CN"/>
        </w:rPr>
        <w:t xml:space="preserve">-dependent to the case that if any piece is </w:t>
      </w:r>
      <w:proofErr w:type="spellStart"/>
      <w:r w:rsidRPr="00A6435B">
        <w:rPr>
          <w:bCs/>
          <w:lang w:val="en-US" w:eastAsia="zh-CN"/>
        </w:rPr>
        <w:t>lost</w:t>
      </w:r>
      <w:proofErr w:type="spellEnd"/>
      <w:r w:rsidRPr="00A6435B">
        <w:rPr>
          <w:bCs/>
          <w:lang w:val="en-US" w:eastAsia="zh-CN"/>
        </w:rPr>
        <w:t xml:space="preserve"> of an information unit, the entire unit is useless. </w:t>
      </w:r>
      <w:r w:rsidR="00C74468">
        <w:rPr>
          <w:bCs/>
          <w:lang w:val="en-US" w:eastAsia="zh-CN"/>
        </w:rPr>
        <w:t>It is mentioned that d</w:t>
      </w:r>
      <w:r w:rsidRPr="00A6435B">
        <w:rPr>
          <w:bCs/>
          <w:lang w:val="en-US" w:eastAsia="zh-CN"/>
        </w:rPr>
        <w:t xml:space="preserve">ifferent application media layer mappings and receiver implementations can be addressed by the PDU Set concept and the media/application layer should be able to configure the appropriate handling. </w:t>
      </w:r>
    </w:p>
    <w:p w14:paraId="21E1D3D2" w14:textId="351B9EFA" w:rsidR="007876CF" w:rsidRPr="007876CF" w:rsidRDefault="007876CF" w:rsidP="00406230">
      <w:pPr>
        <w:rPr>
          <w:b/>
          <w:bCs/>
          <w:lang w:val="en-US" w:eastAsia="zh-CN"/>
        </w:rPr>
      </w:pPr>
      <w:r w:rsidRPr="007876CF">
        <w:rPr>
          <w:b/>
          <w:bCs/>
          <w:lang w:val="en-US" w:eastAsia="zh-CN"/>
        </w:rPr>
        <w:t>Observation 5: Different application media layer mappings and receiver implementations can be addressed by the PDU Set concept and the media/application layer should be able to configure the appropriate handling.</w:t>
      </w:r>
    </w:p>
    <w:p w14:paraId="3B52D890" w14:textId="177FD726" w:rsidR="006E047D" w:rsidRDefault="00147EF0" w:rsidP="006E047D">
      <w:pPr>
        <w:rPr>
          <w:lang w:eastAsia="en-US"/>
        </w:rPr>
      </w:pPr>
      <w:r>
        <w:rPr>
          <w:lang w:eastAsia="en-US"/>
        </w:rPr>
        <w:t>As discussed</w:t>
      </w:r>
      <w:r w:rsidR="00F918BB">
        <w:rPr>
          <w:lang w:eastAsia="en-US"/>
        </w:rPr>
        <w:t xml:space="preserve"> </w:t>
      </w:r>
      <w:r w:rsidR="00406230">
        <w:rPr>
          <w:lang w:eastAsia="en-US"/>
        </w:rPr>
        <w:t>earlier</w:t>
      </w:r>
      <w:r>
        <w:rPr>
          <w:lang w:eastAsia="en-US"/>
        </w:rPr>
        <w:t xml:space="preserve">, PDCP discard may be performed at the </w:t>
      </w:r>
      <w:r w:rsidR="00A865C7">
        <w:rPr>
          <w:lang w:eastAsia="en-US"/>
        </w:rPr>
        <w:t>transmitter side PDCP</w:t>
      </w:r>
      <w:r>
        <w:rPr>
          <w:lang w:eastAsia="en-US"/>
        </w:rPr>
        <w:t xml:space="preserve"> based on the different characteristics of the PDU </w:t>
      </w:r>
      <w:r w:rsidR="007613E6">
        <w:rPr>
          <w:lang w:eastAsia="en-US"/>
        </w:rPr>
        <w:t>Se</w:t>
      </w:r>
      <w:r>
        <w:rPr>
          <w:lang w:eastAsia="en-US"/>
        </w:rPr>
        <w:t xml:space="preserve">t depending on application layer implementation. </w:t>
      </w:r>
      <w:r w:rsidR="00D3172A">
        <w:rPr>
          <w:lang w:eastAsia="en-US"/>
        </w:rPr>
        <w:t xml:space="preserve">Emphatically, this is equally true and applicable for the </w:t>
      </w:r>
      <w:r w:rsidR="00A865C7">
        <w:rPr>
          <w:lang w:eastAsia="en-US"/>
        </w:rPr>
        <w:t>receiver</w:t>
      </w:r>
      <w:r w:rsidR="00D3172A">
        <w:rPr>
          <w:lang w:eastAsia="en-US"/>
        </w:rPr>
        <w:t xml:space="preserve"> side PDCP operation, wherein application layer implementation can have </w:t>
      </w:r>
      <w:r w:rsidR="0073169D">
        <w:rPr>
          <w:lang w:eastAsia="en-US"/>
        </w:rPr>
        <w:t xml:space="preserve">the </w:t>
      </w:r>
      <w:r w:rsidR="00D3172A">
        <w:rPr>
          <w:lang w:eastAsia="en-US"/>
        </w:rPr>
        <w:t>following cases:</w:t>
      </w:r>
    </w:p>
    <w:p w14:paraId="5945CA15" w14:textId="01B206A0" w:rsidR="00147EF0" w:rsidRDefault="00D3172A" w:rsidP="0073169D">
      <w:pPr>
        <w:pStyle w:val="ListParagraph"/>
        <w:numPr>
          <w:ilvl w:val="0"/>
          <w:numId w:val="45"/>
        </w:numPr>
        <w:rPr>
          <w:lang w:eastAsia="en-US"/>
        </w:rPr>
      </w:pPr>
      <w:r>
        <w:rPr>
          <w:lang w:eastAsia="en-US"/>
        </w:rPr>
        <w:t xml:space="preserve">Case </w:t>
      </w:r>
      <w:r w:rsidR="00C74468">
        <w:rPr>
          <w:lang w:eastAsia="en-US"/>
        </w:rPr>
        <w:t>A</w:t>
      </w:r>
      <w:r>
        <w:rPr>
          <w:lang w:eastAsia="en-US"/>
        </w:rPr>
        <w:t xml:space="preserve">: Application layer </w:t>
      </w:r>
      <w:r w:rsidR="00147EF0">
        <w:rPr>
          <w:lang w:eastAsia="en-US"/>
        </w:rPr>
        <w:t>can still recover the part of the information unit</w:t>
      </w:r>
      <w:r>
        <w:rPr>
          <w:lang w:eastAsia="en-US"/>
        </w:rPr>
        <w:t xml:space="preserve">, even when PDU </w:t>
      </w:r>
      <w:r w:rsidR="007613E6">
        <w:rPr>
          <w:lang w:eastAsia="en-US"/>
        </w:rPr>
        <w:t>S</w:t>
      </w:r>
      <w:r w:rsidR="00C74468">
        <w:rPr>
          <w:lang w:eastAsia="en-US"/>
        </w:rPr>
        <w:t xml:space="preserve">et could not be completely </w:t>
      </w:r>
      <w:r>
        <w:rPr>
          <w:lang w:eastAsia="en-US"/>
        </w:rPr>
        <w:t>received</w:t>
      </w:r>
      <w:r w:rsidR="00147EF0">
        <w:rPr>
          <w:lang w:eastAsia="en-US"/>
        </w:rPr>
        <w:t>.</w:t>
      </w:r>
    </w:p>
    <w:p w14:paraId="6F391A32" w14:textId="2C5FAC1C" w:rsidR="00D3172A" w:rsidRDefault="00147EF0" w:rsidP="007876CF">
      <w:pPr>
        <w:pStyle w:val="ListParagraph"/>
        <w:numPr>
          <w:ilvl w:val="0"/>
          <w:numId w:val="41"/>
        </w:numPr>
        <w:rPr>
          <w:lang w:eastAsia="en-US"/>
        </w:rPr>
      </w:pPr>
      <w:r>
        <w:rPr>
          <w:lang w:eastAsia="en-US"/>
        </w:rPr>
        <w:t xml:space="preserve">In this case, </w:t>
      </w:r>
      <w:r w:rsidR="00AE4470">
        <w:rPr>
          <w:lang w:eastAsia="en-US"/>
        </w:rPr>
        <w:t xml:space="preserve">the received PDUs of the PDU Set should be delivered to the </w:t>
      </w:r>
      <w:r>
        <w:rPr>
          <w:lang w:eastAsia="en-US"/>
        </w:rPr>
        <w:t>application layer</w:t>
      </w:r>
      <w:r w:rsidR="00AE4470">
        <w:rPr>
          <w:lang w:eastAsia="en-US"/>
        </w:rPr>
        <w:t xml:space="preserve"> </w:t>
      </w:r>
    </w:p>
    <w:p w14:paraId="42A6E237" w14:textId="273F6A46" w:rsidR="00147EF0" w:rsidRDefault="00147EF0" w:rsidP="0073169D">
      <w:pPr>
        <w:pStyle w:val="ListParagraph"/>
        <w:numPr>
          <w:ilvl w:val="0"/>
          <w:numId w:val="46"/>
        </w:numPr>
        <w:rPr>
          <w:lang w:eastAsia="en-US"/>
        </w:rPr>
      </w:pPr>
      <w:r>
        <w:rPr>
          <w:lang w:eastAsia="en-US"/>
        </w:rPr>
        <w:t xml:space="preserve">Case </w:t>
      </w:r>
      <w:r w:rsidR="00C74468">
        <w:rPr>
          <w:lang w:eastAsia="en-US"/>
        </w:rPr>
        <w:t>B</w:t>
      </w:r>
      <w:r>
        <w:rPr>
          <w:lang w:eastAsia="en-US"/>
        </w:rPr>
        <w:t>: Application layer need</w:t>
      </w:r>
      <w:r w:rsidR="00C74468">
        <w:rPr>
          <w:lang w:eastAsia="en-US"/>
        </w:rPr>
        <w:t>s</w:t>
      </w:r>
      <w:r>
        <w:rPr>
          <w:lang w:eastAsia="en-US"/>
        </w:rPr>
        <w:t xml:space="preserve"> all the PDUs of the PDU </w:t>
      </w:r>
      <w:r w:rsidR="007613E6">
        <w:rPr>
          <w:lang w:eastAsia="en-US"/>
        </w:rPr>
        <w:t>S</w:t>
      </w:r>
      <w:r>
        <w:rPr>
          <w:lang w:eastAsia="en-US"/>
        </w:rPr>
        <w:t>et to receive the information unit.</w:t>
      </w:r>
      <w:r w:rsidR="007876CF">
        <w:rPr>
          <w:lang w:eastAsia="en-US"/>
        </w:rPr>
        <w:t xml:space="preserve"> For example, application can process information unit only when all constituent PDUs of the PDU Set are received.</w:t>
      </w:r>
      <w:r>
        <w:rPr>
          <w:lang w:eastAsia="en-US"/>
        </w:rPr>
        <w:t xml:space="preserve"> Inco</w:t>
      </w:r>
      <w:r w:rsidR="00F918BB">
        <w:rPr>
          <w:lang w:eastAsia="en-US"/>
        </w:rPr>
        <w:t>m</w:t>
      </w:r>
      <w:r>
        <w:rPr>
          <w:lang w:eastAsia="en-US"/>
        </w:rPr>
        <w:t xml:space="preserve">pletely received PDU </w:t>
      </w:r>
      <w:r w:rsidR="007613E6">
        <w:rPr>
          <w:lang w:eastAsia="en-US"/>
        </w:rPr>
        <w:t>S</w:t>
      </w:r>
      <w:r>
        <w:rPr>
          <w:lang w:eastAsia="en-US"/>
        </w:rPr>
        <w:t xml:space="preserve">et is not useful and rather may add to </w:t>
      </w:r>
      <w:r w:rsidR="007876CF">
        <w:rPr>
          <w:lang w:eastAsia="en-US"/>
        </w:rPr>
        <w:t>undesired</w:t>
      </w:r>
      <w:r>
        <w:rPr>
          <w:lang w:eastAsia="en-US"/>
        </w:rPr>
        <w:t xml:space="preserve"> processing burden and complexity.</w:t>
      </w:r>
    </w:p>
    <w:p w14:paraId="723E0FDD" w14:textId="6B467585" w:rsidR="00147EF0" w:rsidRDefault="00147EF0" w:rsidP="007876CF">
      <w:pPr>
        <w:pStyle w:val="ListParagraph"/>
        <w:numPr>
          <w:ilvl w:val="0"/>
          <w:numId w:val="41"/>
        </w:numPr>
        <w:rPr>
          <w:lang w:eastAsia="en-US"/>
        </w:rPr>
      </w:pPr>
      <w:r>
        <w:rPr>
          <w:lang w:eastAsia="en-US"/>
        </w:rPr>
        <w:t xml:space="preserve">In this case, </w:t>
      </w:r>
      <w:r w:rsidR="00AE4470">
        <w:rPr>
          <w:lang w:eastAsia="en-US"/>
        </w:rPr>
        <w:t xml:space="preserve">the received PDUs of the incompletely received PDU Set </w:t>
      </w:r>
      <w:r>
        <w:rPr>
          <w:lang w:eastAsia="en-US"/>
        </w:rPr>
        <w:t xml:space="preserve">should not be delivered </w:t>
      </w:r>
      <w:r w:rsidR="00AE4470">
        <w:rPr>
          <w:lang w:eastAsia="en-US"/>
        </w:rPr>
        <w:t xml:space="preserve">to the application layer </w:t>
      </w:r>
    </w:p>
    <w:p w14:paraId="567C1BA9" w14:textId="7E088D7B" w:rsidR="00147EF0" w:rsidRDefault="00147EF0" w:rsidP="006E047D">
      <w:pPr>
        <w:rPr>
          <w:lang w:eastAsia="en-US"/>
        </w:rPr>
      </w:pPr>
      <w:r>
        <w:rPr>
          <w:lang w:eastAsia="en-US"/>
        </w:rPr>
        <w:t xml:space="preserve">Considering above </w:t>
      </w:r>
      <w:r w:rsidR="007876CF">
        <w:rPr>
          <w:lang w:eastAsia="en-US"/>
        </w:rPr>
        <w:t>observations</w:t>
      </w:r>
      <w:r>
        <w:rPr>
          <w:lang w:eastAsia="en-US"/>
        </w:rPr>
        <w:t xml:space="preserve">, </w:t>
      </w:r>
      <w:r w:rsidR="009E7F18">
        <w:rPr>
          <w:lang w:eastAsia="en-US"/>
        </w:rPr>
        <w:t>we propose the following</w:t>
      </w:r>
      <w:r w:rsidR="00A865C7">
        <w:rPr>
          <w:lang w:eastAsia="en-US"/>
        </w:rPr>
        <w:t>:</w:t>
      </w:r>
      <w:bookmarkStart w:id="15" w:name="_GoBack"/>
      <w:bookmarkEnd w:id="15"/>
    </w:p>
    <w:p w14:paraId="17783182" w14:textId="2C01F98D" w:rsidR="00147EF0" w:rsidRPr="009F141E" w:rsidRDefault="007876CF" w:rsidP="006E047D">
      <w:pPr>
        <w:rPr>
          <w:b/>
          <w:lang w:eastAsia="en-US"/>
        </w:rPr>
      </w:pPr>
      <w:r>
        <w:rPr>
          <w:b/>
          <w:lang w:eastAsia="en-US"/>
        </w:rPr>
        <w:lastRenderedPageBreak/>
        <w:t>Proposal 2</w:t>
      </w:r>
      <w:r w:rsidR="00147EF0" w:rsidRPr="009F141E">
        <w:rPr>
          <w:b/>
          <w:lang w:eastAsia="en-US"/>
        </w:rPr>
        <w:t>:</w:t>
      </w:r>
      <w:r w:rsidR="009E7F18">
        <w:rPr>
          <w:b/>
          <w:lang w:eastAsia="en-US"/>
        </w:rPr>
        <w:t xml:space="preserve"> RAN2 is kindly asked to discuss potential enhancement on receiver side PDCP to handle and deliver </w:t>
      </w:r>
      <w:r w:rsidR="00C74468">
        <w:rPr>
          <w:b/>
          <w:lang w:eastAsia="en-US"/>
        </w:rPr>
        <w:t xml:space="preserve">received PDUs </w:t>
      </w:r>
      <w:r w:rsidR="009E7F18">
        <w:rPr>
          <w:b/>
          <w:lang w:eastAsia="en-US"/>
        </w:rPr>
        <w:t>to application considering following cases</w:t>
      </w:r>
      <w:r w:rsidR="00513672">
        <w:rPr>
          <w:b/>
          <w:lang w:eastAsia="en-US"/>
        </w:rPr>
        <w:t>:</w:t>
      </w:r>
    </w:p>
    <w:p w14:paraId="30B37457" w14:textId="7034D03B" w:rsidR="009E7F18" w:rsidRDefault="00C74468" w:rsidP="00C74468">
      <w:pPr>
        <w:pStyle w:val="ListParagraph"/>
        <w:numPr>
          <w:ilvl w:val="0"/>
          <w:numId w:val="44"/>
        </w:numPr>
        <w:rPr>
          <w:lang w:eastAsia="en-US"/>
        </w:rPr>
      </w:pPr>
      <w:r>
        <w:rPr>
          <w:lang w:eastAsia="en-US"/>
        </w:rPr>
        <w:t>If a</w:t>
      </w:r>
      <w:r w:rsidR="009E7F18">
        <w:rPr>
          <w:lang w:eastAsia="en-US"/>
        </w:rPr>
        <w:t xml:space="preserve">pplication layer can still recover the part of the information unit, even when PDU Set </w:t>
      </w:r>
      <w:r>
        <w:rPr>
          <w:lang w:eastAsia="en-US"/>
        </w:rPr>
        <w:t>could not be</w:t>
      </w:r>
      <w:r w:rsidR="009E7F18">
        <w:rPr>
          <w:lang w:eastAsia="en-US"/>
        </w:rPr>
        <w:t xml:space="preserve"> </w:t>
      </w:r>
      <w:r w:rsidR="00AE4470">
        <w:rPr>
          <w:lang w:eastAsia="en-US"/>
        </w:rPr>
        <w:t>completely</w:t>
      </w:r>
      <w:r w:rsidR="009E7F18">
        <w:rPr>
          <w:lang w:eastAsia="en-US"/>
        </w:rPr>
        <w:t xml:space="preserve"> received</w:t>
      </w:r>
      <w:r>
        <w:rPr>
          <w:lang w:eastAsia="en-US"/>
        </w:rPr>
        <w:t xml:space="preserve">, the </w:t>
      </w:r>
      <w:r w:rsidR="009E7F18">
        <w:rPr>
          <w:lang w:eastAsia="en-US"/>
        </w:rPr>
        <w:t xml:space="preserve">PDCP delivers the received PDUs of the </w:t>
      </w:r>
      <w:r>
        <w:rPr>
          <w:lang w:eastAsia="en-US"/>
        </w:rPr>
        <w:t xml:space="preserve">incompletely received </w:t>
      </w:r>
      <w:r w:rsidR="009E7F18">
        <w:rPr>
          <w:lang w:eastAsia="en-US"/>
        </w:rPr>
        <w:t>PDU Set to the application.</w:t>
      </w:r>
    </w:p>
    <w:p w14:paraId="0DB0B565" w14:textId="0AF2734E" w:rsidR="009E7F18" w:rsidRDefault="00C74468" w:rsidP="00C74468">
      <w:pPr>
        <w:pStyle w:val="ListParagraph"/>
        <w:numPr>
          <w:ilvl w:val="0"/>
          <w:numId w:val="44"/>
        </w:numPr>
        <w:rPr>
          <w:lang w:eastAsia="en-US"/>
        </w:rPr>
      </w:pPr>
      <w:r>
        <w:rPr>
          <w:lang w:eastAsia="en-US"/>
        </w:rPr>
        <w:t>If a</w:t>
      </w:r>
      <w:r w:rsidR="009E7F18">
        <w:rPr>
          <w:lang w:eastAsia="en-US"/>
        </w:rPr>
        <w:t>pplication layer need</w:t>
      </w:r>
      <w:r>
        <w:rPr>
          <w:lang w:eastAsia="en-US"/>
        </w:rPr>
        <w:t>s</w:t>
      </w:r>
      <w:r w:rsidR="009E7F18">
        <w:rPr>
          <w:lang w:eastAsia="en-US"/>
        </w:rPr>
        <w:t xml:space="preserve"> all the PDUs of the PDU Set to receive the information unit</w:t>
      </w:r>
      <w:r w:rsidR="00AE4470">
        <w:rPr>
          <w:lang w:eastAsia="en-US"/>
        </w:rPr>
        <w:t>, the</w:t>
      </w:r>
      <w:r w:rsidR="009E7F18">
        <w:rPr>
          <w:lang w:eastAsia="en-US"/>
        </w:rPr>
        <w:t xml:space="preserve"> </w:t>
      </w:r>
      <w:r>
        <w:rPr>
          <w:lang w:eastAsia="en-US"/>
        </w:rPr>
        <w:t xml:space="preserve">PDCP does not deliver </w:t>
      </w:r>
      <w:r w:rsidR="009E7F18">
        <w:rPr>
          <w:lang w:eastAsia="en-US"/>
        </w:rPr>
        <w:t>the received PDUs of the incompletely received PDU Set</w:t>
      </w:r>
      <w:r>
        <w:rPr>
          <w:lang w:eastAsia="en-US"/>
        </w:rPr>
        <w:t xml:space="preserve"> to the application.</w:t>
      </w:r>
      <w:r w:rsidR="009E7F18">
        <w:rPr>
          <w:lang w:eastAsia="en-US"/>
        </w:rPr>
        <w:t xml:space="preserve"> </w:t>
      </w:r>
    </w:p>
    <w:p w14:paraId="734E52F6" w14:textId="334A55BD" w:rsidR="00F63591" w:rsidRDefault="00F63591" w:rsidP="00F63591">
      <w:pPr>
        <w:pStyle w:val="Heading3"/>
        <w:rPr>
          <w:lang w:eastAsia="en-US"/>
        </w:rPr>
      </w:pPr>
      <w:r w:rsidRPr="00AD0695">
        <w:rPr>
          <w:lang w:eastAsia="en-US"/>
        </w:rPr>
        <w:t>2.</w:t>
      </w:r>
      <w:r w:rsidR="00AE4470">
        <w:rPr>
          <w:lang w:eastAsia="en-US"/>
        </w:rPr>
        <w:t>3</w:t>
      </w:r>
      <w:r w:rsidRPr="00AD0695">
        <w:rPr>
          <w:lang w:eastAsia="en-US"/>
        </w:rPr>
        <w:t xml:space="preserve"> </w:t>
      </w:r>
      <w:r>
        <w:rPr>
          <w:lang w:eastAsia="en-US"/>
        </w:rPr>
        <w:t xml:space="preserve">PDU Set – </w:t>
      </w:r>
      <w:r w:rsidR="00513672">
        <w:rPr>
          <w:lang w:eastAsia="en-US"/>
        </w:rPr>
        <w:t>Identification</w:t>
      </w:r>
      <w:r w:rsidR="00FF5430">
        <w:rPr>
          <w:lang w:eastAsia="en-US"/>
        </w:rPr>
        <w:t xml:space="preserve"> </w:t>
      </w:r>
      <w:r>
        <w:rPr>
          <w:lang w:eastAsia="en-US"/>
        </w:rPr>
        <w:t xml:space="preserve">Signalling Considerations </w:t>
      </w:r>
    </w:p>
    <w:p w14:paraId="0AFF5C58" w14:textId="11B19E3C" w:rsidR="003138B7" w:rsidRDefault="003138B7" w:rsidP="00F63591">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 xml:space="preserve">In RAN2#119e meeting [1], RAN2 made the following </w:t>
      </w:r>
      <w:r w:rsidR="00513672">
        <w:rPr>
          <w:rFonts w:eastAsia="Malgun Gothic"/>
          <w:lang w:val="en-IN" w:eastAsia="en-IN"/>
        </w:rPr>
        <w:t>agreements</w:t>
      </w:r>
      <w:r>
        <w:rPr>
          <w:rFonts w:eastAsia="Malgun Gothic"/>
          <w:lang w:val="en-IN" w:eastAsia="en-IN"/>
        </w:rPr>
        <w:t>:</w:t>
      </w:r>
    </w:p>
    <w:p w14:paraId="6CF3542D" w14:textId="77777777" w:rsidR="003138B7" w:rsidRDefault="003138B7" w:rsidP="00F63591">
      <w:pPr>
        <w:shd w:val="clear" w:color="auto" w:fill="FFFFFF"/>
        <w:overflowPunct/>
        <w:autoSpaceDE/>
        <w:autoSpaceDN/>
        <w:adjustRightInd/>
        <w:spacing w:after="0"/>
        <w:jc w:val="both"/>
        <w:textAlignment w:val="auto"/>
        <w:rPr>
          <w:rFonts w:eastAsia="Malgun Gothic"/>
          <w:lang w:val="en-IN" w:eastAsia="en-IN"/>
        </w:rPr>
      </w:pPr>
    </w:p>
    <w:tbl>
      <w:tblPr>
        <w:tblStyle w:val="TableGrid"/>
        <w:tblW w:w="0" w:type="auto"/>
        <w:tblInd w:w="0" w:type="dxa"/>
        <w:tblLook w:val="04A0" w:firstRow="1" w:lastRow="0" w:firstColumn="1" w:lastColumn="0" w:noHBand="0" w:noVBand="1"/>
      </w:tblPr>
      <w:tblGrid>
        <w:gridCol w:w="9631"/>
      </w:tblGrid>
      <w:tr w:rsidR="003138B7" w14:paraId="5493329E" w14:textId="77777777" w:rsidTr="003138B7">
        <w:tc>
          <w:tcPr>
            <w:tcW w:w="9631" w:type="dxa"/>
          </w:tcPr>
          <w:p w14:paraId="2A03C807" w14:textId="77777777" w:rsidR="003138B7" w:rsidRPr="003138B7" w:rsidRDefault="003138B7" w:rsidP="003138B7">
            <w:pPr>
              <w:pStyle w:val="ListParagraph"/>
              <w:numPr>
                <w:ilvl w:val="0"/>
                <w:numId w:val="34"/>
              </w:numPr>
              <w:overflowPunct/>
              <w:autoSpaceDE/>
              <w:autoSpaceDN/>
              <w:adjustRightInd/>
              <w:spacing w:after="0"/>
              <w:textAlignment w:val="auto"/>
              <w:rPr>
                <w:rFonts w:eastAsia="Malgun Gothic"/>
                <w:b/>
                <w:bCs/>
                <w:bdr w:val="none" w:sz="0" w:space="0" w:color="auto" w:frame="1"/>
                <w:lang w:eastAsia="en-IN"/>
              </w:rPr>
            </w:pPr>
            <w:r w:rsidRPr="003138B7">
              <w:rPr>
                <w:rFonts w:eastAsia="Malgun Gothic"/>
                <w:b/>
                <w:bCs/>
                <w:bdr w:val="none" w:sz="0" w:space="0" w:color="auto" w:frame="1"/>
                <w:lang w:eastAsia="en-IN"/>
              </w:rPr>
              <w:t>RAN2 assumes that PDU Set based parameters and PDU Set related information may be used for better support of XR services. RAN2 can consider both UL and DL directions.</w:t>
            </w:r>
          </w:p>
          <w:p w14:paraId="7BE3286F" w14:textId="7D5C893F" w:rsidR="003138B7" w:rsidRDefault="003138B7" w:rsidP="003138B7">
            <w:pPr>
              <w:pStyle w:val="ListParagraph"/>
              <w:numPr>
                <w:ilvl w:val="0"/>
                <w:numId w:val="34"/>
              </w:numPr>
              <w:overflowPunct/>
              <w:autoSpaceDE/>
              <w:autoSpaceDN/>
              <w:adjustRightInd/>
              <w:spacing w:after="0"/>
              <w:textAlignment w:val="auto"/>
              <w:rPr>
                <w:rFonts w:eastAsia="Malgun Gothic"/>
                <w:lang w:val="en-IN" w:eastAsia="en-IN"/>
              </w:rPr>
            </w:pPr>
            <w:r w:rsidRPr="003138B7">
              <w:rPr>
                <w:rFonts w:eastAsia="Malgun Gothic"/>
                <w:b/>
                <w:bCs/>
                <w:bdr w:val="none" w:sz="0" w:space="0" w:color="auto" w:frame="1"/>
                <w:lang w:eastAsia="en-IN"/>
              </w:rPr>
              <w:t>RAN2 will study PDU Set based parameters and PDU Set related information handling in Network and UE</w:t>
            </w:r>
          </w:p>
        </w:tc>
      </w:tr>
    </w:tbl>
    <w:p w14:paraId="067EF84F" w14:textId="77777777" w:rsidR="003138B7" w:rsidRDefault="003138B7" w:rsidP="00F63591">
      <w:pPr>
        <w:shd w:val="clear" w:color="auto" w:fill="FFFFFF"/>
        <w:overflowPunct/>
        <w:autoSpaceDE/>
        <w:autoSpaceDN/>
        <w:adjustRightInd/>
        <w:spacing w:after="0"/>
        <w:jc w:val="both"/>
        <w:textAlignment w:val="auto"/>
        <w:rPr>
          <w:rFonts w:eastAsia="Malgun Gothic"/>
          <w:lang w:val="en-IN" w:eastAsia="en-IN"/>
        </w:rPr>
      </w:pPr>
    </w:p>
    <w:p w14:paraId="1ED18CE6" w14:textId="0186621B" w:rsidR="00F63591" w:rsidRDefault="00FE0B2D" w:rsidP="00F63591">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For the purpose of PDU Set integrated handling including the cases</w:t>
      </w:r>
      <w:r w:rsidR="00FF5430">
        <w:rPr>
          <w:rFonts w:eastAsia="Malgun Gothic"/>
          <w:lang w:val="en-IN" w:eastAsia="en-IN"/>
        </w:rPr>
        <w:t xml:space="preserve"> </w:t>
      </w:r>
      <w:r>
        <w:rPr>
          <w:rFonts w:eastAsia="Malgun Gothic"/>
          <w:lang w:val="en-IN" w:eastAsia="en-IN"/>
        </w:rPr>
        <w:t>as discussed in section 2.1 and 2.2, PDU Set identification</w:t>
      </w:r>
      <w:r w:rsidR="003138B7">
        <w:rPr>
          <w:rFonts w:eastAsia="Malgun Gothic"/>
          <w:lang w:val="en-IN" w:eastAsia="en-IN"/>
        </w:rPr>
        <w:t xml:space="preserve"> information</w:t>
      </w:r>
      <w:r>
        <w:rPr>
          <w:rFonts w:eastAsia="Malgun Gothic"/>
          <w:lang w:val="en-IN" w:eastAsia="en-IN"/>
        </w:rPr>
        <w:t xml:space="preserve"> (e.g. start of PDU Set, end of PDU Set, sequence number of PDU in PDU Set) is essential.</w:t>
      </w:r>
    </w:p>
    <w:p w14:paraId="6385D33D" w14:textId="77777777" w:rsidR="00FE0B2D" w:rsidRDefault="00FE0B2D" w:rsidP="00F63591">
      <w:pPr>
        <w:shd w:val="clear" w:color="auto" w:fill="FFFFFF"/>
        <w:overflowPunct/>
        <w:autoSpaceDE/>
        <w:autoSpaceDN/>
        <w:adjustRightInd/>
        <w:spacing w:after="0"/>
        <w:jc w:val="both"/>
        <w:textAlignment w:val="auto"/>
        <w:rPr>
          <w:rFonts w:eastAsia="Malgun Gothic"/>
          <w:lang w:val="en-IN" w:eastAsia="en-IN"/>
        </w:rPr>
      </w:pPr>
    </w:p>
    <w:p w14:paraId="08AC7329" w14:textId="3EF46989" w:rsidR="00F63591" w:rsidRDefault="00FE0B2D" w:rsidP="00F63591">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From PDCP perspective, i</w:t>
      </w:r>
      <w:r w:rsidR="00F63591">
        <w:rPr>
          <w:rFonts w:eastAsia="Malgun Gothic"/>
          <w:lang w:val="en-IN" w:eastAsia="en-IN"/>
        </w:rPr>
        <w:t xml:space="preserve">t is not really needed to replicate the sequence number for the constituent PDCP PDUs for the PDU Set. On </w:t>
      </w:r>
      <w:r>
        <w:rPr>
          <w:rFonts w:eastAsia="Malgun Gothic"/>
          <w:lang w:val="en-IN" w:eastAsia="en-IN"/>
        </w:rPr>
        <w:t xml:space="preserve">the </w:t>
      </w:r>
      <w:r w:rsidR="00F63591">
        <w:rPr>
          <w:rFonts w:eastAsia="Malgun Gothic"/>
          <w:lang w:val="en-IN" w:eastAsia="en-IN"/>
        </w:rPr>
        <w:t>contrary, the existing PDCP SN can be reused and be further complimented with additional embe</w:t>
      </w:r>
      <w:r>
        <w:rPr>
          <w:rFonts w:eastAsia="Malgun Gothic"/>
          <w:lang w:val="en-IN" w:eastAsia="en-IN"/>
        </w:rPr>
        <w:t>d</w:t>
      </w:r>
      <w:r w:rsidR="00F63591">
        <w:rPr>
          <w:rFonts w:eastAsia="Malgun Gothic"/>
          <w:lang w:val="en-IN" w:eastAsia="en-IN"/>
        </w:rPr>
        <w:t xml:space="preserve">ded signalling information to indicate start of the PDU Set and end of the PDU Set as part of the PDCP header </w:t>
      </w:r>
      <w:r>
        <w:rPr>
          <w:rFonts w:eastAsia="Malgun Gothic"/>
          <w:lang w:val="en-IN" w:eastAsia="en-IN"/>
        </w:rPr>
        <w:t>(For example, a 2-bit bitmap in the PDCP header of the PDU can represent 4 code-points viz. start PDU of PDU Set, end PDU of PDU Set, in-between PDU of PDU set,</w:t>
      </w:r>
      <w:r w:rsidR="00F63591">
        <w:rPr>
          <w:rFonts w:eastAsia="Malgun Gothic"/>
          <w:lang w:val="en-IN" w:eastAsia="en-IN"/>
        </w:rPr>
        <w:t xml:space="preserve"> </w:t>
      </w:r>
      <w:r>
        <w:rPr>
          <w:rFonts w:eastAsia="Malgun Gothic"/>
          <w:lang w:val="en-IN" w:eastAsia="en-IN"/>
        </w:rPr>
        <w:t>and both start &amp; end PDU of the PDU Set).</w:t>
      </w:r>
    </w:p>
    <w:p w14:paraId="5ACAABBB" w14:textId="7C26AC9B" w:rsidR="00F63591" w:rsidRDefault="00F63591" w:rsidP="00F63591">
      <w:pPr>
        <w:shd w:val="clear" w:color="auto" w:fill="FFFFFF"/>
        <w:overflowPunct/>
        <w:autoSpaceDE/>
        <w:autoSpaceDN/>
        <w:adjustRightInd/>
        <w:spacing w:after="0"/>
        <w:jc w:val="both"/>
        <w:textAlignment w:val="auto"/>
        <w:rPr>
          <w:rFonts w:eastAsia="Malgun Gothic"/>
          <w:lang w:val="en-IN" w:eastAsia="en-IN"/>
        </w:rPr>
      </w:pPr>
    </w:p>
    <w:p w14:paraId="72B89FE1" w14:textId="68BCC6DD" w:rsidR="00FF5430" w:rsidRDefault="00FF5430" w:rsidP="00F63591">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With th</w:t>
      </w:r>
      <w:r w:rsidR="00A865C7">
        <w:rPr>
          <w:rFonts w:eastAsia="Malgun Gothic"/>
          <w:lang w:val="en-IN" w:eastAsia="en-IN"/>
        </w:rPr>
        <w:t>e</w:t>
      </w:r>
      <w:r>
        <w:rPr>
          <w:rFonts w:eastAsia="Malgun Gothic"/>
          <w:lang w:val="en-IN" w:eastAsia="en-IN"/>
        </w:rPr>
        <w:t xml:space="preserve"> PDU Set identification information, PDCP operation is facilitated e.g. receiver side PDCP can </w:t>
      </w:r>
      <w:r w:rsidR="00262D20">
        <w:rPr>
          <w:rFonts w:eastAsia="Malgun Gothic"/>
          <w:lang w:val="en-IN" w:eastAsia="en-IN"/>
        </w:rPr>
        <w:t xml:space="preserve">easily </w:t>
      </w:r>
      <w:r>
        <w:rPr>
          <w:rFonts w:eastAsia="Malgun Gothic"/>
          <w:lang w:val="en-IN" w:eastAsia="en-IN"/>
        </w:rPr>
        <w:t>identify whether the PDU Set is completely received</w:t>
      </w:r>
      <w:r w:rsidR="00A865C7">
        <w:rPr>
          <w:rFonts w:eastAsia="Malgun Gothic"/>
          <w:lang w:val="en-IN" w:eastAsia="en-IN"/>
        </w:rPr>
        <w:t>,</w:t>
      </w:r>
      <w:r>
        <w:rPr>
          <w:rFonts w:eastAsia="Malgun Gothic"/>
          <w:lang w:val="en-IN" w:eastAsia="en-IN"/>
        </w:rPr>
        <w:t xml:space="preserve"> or </w:t>
      </w:r>
      <w:r w:rsidR="00A865C7">
        <w:rPr>
          <w:rFonts w:eastAsia="Malgun Gothic"/>
          <w:lang w:val="en-IN" w:eastAsia="en-IN"/>
        </w:rPr>
        <w:t xml:space="preserve">is </w:t>
      </w:r>
      <w:r>
        <w:rPr>
          <w:rFonts w:eastAsia="Malgun Gothic"/>
          <w:lang w:val="en-IN" w:eastAsia="en-IN"/>
        </w:rPr>
        <w:t>incompletely received.</w:t>
      </w:r>
    </w:p>
    <w:p w14:paraId="2C2B1BD9" w14:textId="77777777" w:rsidR="00F63591" w:rsidRDefault="00F63591" w:rsidP="00F63591">
      <w:pPr>
        <w:shd w:val="clear" w:color="auto" w:fill="FFFFFF"/>
        <w:overflowPunct/>
        <w:autoSpaceDE/>
        <w:autoSpaceDN/>
        <w:adjustRightInd/>
        <w:spacing w:after="0"/>
        <w:jc w:val="both"/>
        <w:textAlignment w:val="auto"/>
        <w:rPr>
          <w:rFonts w:eastAsia="Malgun Gothic"/>
          <w:lang w:val="en-IN" w:eastAsia="en-IN"/>
        </w:rPr>
      </w:pPr>
    </w:p>
    <w:p w14:paraId="0CD8116D" w14:textId="43C10677" w:rsidR="00F63591" w:rsidRPr="001F203E" w:rsidRDefault="00FF5430" w:rsidP="00F63591">
      <w:pPr>
        <w:shd w:val="clear" w:color="auto" w:fill="FFFFFF"/>
        <w:overflowPunct/>
        <w:autoSpaceDE/>
        <w:autoSpaceDN/>
        <w:adjustRightInd/>
        <w:spacing w:after="0"/>
        <w:jc w:val="both"/>
        <w:textAlignment w:val="auto"/>
        <w:rPr>
          <w:rFonts w:eastAsia="Malgun Gothic"/>
          <w:b/>
          <w:lang w:val="en-IN" w:eastAsia="en-IN"/>
        </w:rPr>
      </w:pPr>
      <w:r>
        <w:rPr>
          <w:rFonts w:eastAsia="Malgun Gothic"/>
          <w:b/>
          <w:lang w:val="en-IN" w:eastAsia="en-IN"/>
        </w:rPr>
        <w:t>Proposal 3</w:t>
      </w:r>
      <w:r w:rsidR="00F63591" w:rsidRPr="001F203E">
        <w:rPr>
          <w:rFonts w:eastAsia="Malgun Gothic"/>
          <w:b/>
          <w:lang w:val="en-IN" w:eastAsia="en-IN"/>
        </w:rPr>
        <w:t>:</w:t>
      </w:r>
      <w:r>
        <w:rPr>
          <w:rFonts w:eastAsia="Malgun Gothic"/>
          <w:b/>
          <w:lang w:val="en-IN" w:eastAsia="en-IN"/>
        </w:rPr>
        <w:t xml:space="preserve"> RAN2 is kindly asked to discuss the PDU Set identification information signalling to facilitate the PDCP operation.</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00E09A6C" w:rsidR="00413A8E" w:rsidRDefault="007A64B7" w:rsidP="00817601">
      <w:pPr>
        <w:rPr>
          <w:rFonts w:eastAsia="Malgun Gothic"/>
          <w:lang w:val="en-US" w:eastAsia="ko-KR"/>
        </w:rPr>
      </w:pPr>
      <w:r>
        <w:rPr>
          <w:rFonts w:eastAsia="Malgun Gothic"/>
          <w:lang w:val="en-US" w:eastAsia="ko-KR"/>
        </w:rPr>
        <w:t>Based on discussion in section 2, the</w:t>
      </w:r>
      <w:r w:rsidR="00413A8E" w:rsidRPr="00413A8E">
        <w:rPr>
          <w:rFonts w:eastAsia="Malgun Gothic"/>
          <w:lang w:val="en-US" w:eastAsia="ko-KR"/>
        </w:rPr>
        <w:t xml:space="preserve"> following</w:t>
      </w:r>
      <w:r w:rsidR="00AB010D">
        <w:rPr>
          <w:rFonts w:eastAsia="Malgun Gothic"/>
          <w:lang w:val="en-US" w:eastAsia="ko-KR"/>
        </w:rPr>
        <w:t xml:space="preserve"> observations</w:t>
      </w:r>
      <w:r>
        <w:rPr>
          <w:rFonts w:eastAsia="Malgun Gothic"/>
          <w:lang w:val="en-US" w:eastAsia="ko-KR"/>
        </w:rPr>
        <w:t xml:space="preserve"> are made</w:t>
      </w:r>
      <w:r w:rsidR="00413A8E" w:rsidRPr="00413A8E">
        <w:rPr>
          <w:rFonts w:eastAsia="Malgun Gothic"/>
          <w:lang w:val="en-US" w:eastAsia="ko-KR"/>
        </w:rPr>
        <w:t>:</w:t>
      </w:r>
    </w:p>
    <w:p w14:paraId="14BFC829" w14:textId="77777777" w:rsidR="001D3E8E" w:rsidRDefault="001D3E8E" w:rsidP="001D3E8E">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Observation 1: In RAN1 TR 38.838, ADU dropping is captured as one of the potential solutions for capacity improvement and RAN2 can further discuss the details on the packet discarding based on the agreement from the last meeting.</w:t>
      </w:r>
    </w:p>
    <w:p w14:paraId="59C76F45" w14:textId="0B48F45F" w:rsidR="00A865C7" w:rsidRDefault="00A865C7" w:rsidP="00A865C7">
      <w:pPr>
        <w:shd w:val="clear" w:color="auto" w:fill="FFFFFF"/>
        <w:overflowPunct/>
        <w:autoSpaceDE/>
        <w:autoSpaceDN/>
        <w:adjustRightInd/>
        <w:spacing w:after="0"/>
        <w:jc w:val="both"/>
        <w:textAlignment w:val="auto"/>
        <w:rPr>
          <w:rFonts w:eastAsia="Malgun Gothic"/>
          <w:b/>
          <w:lang w:val="en-IN" w:eastAsia="en-IN"/>
        </w:rPr>
      </w:pPr>
    </w:p>
    <w:p w14:paraId="3715DFDD" w14:textId="77777777" w:rsidR="001D3E8E" w:rsidRPr="006E3E75" w:rsidRDefault="001D3E8E" w:rsidP="001D3E8E">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 xml:space="preserve">Observation 2: In XR, applications can impose </w:t>
      </w:r>
      <w:proofErr w:type="spellStart"/>
      <w:r w:rsidRPr="006E3E75">
        <w:rPr>
          <w:rFonts w:eastAsia="Malgun Gothic"/>
          <w:b/>
          <w:bCs/>
          <w:bdr w:val="none" w:sz="0" w:space="0" w:color="auto" w:frame="1"/>
          <w:lang w:val="en-US" w:eastAsia="en-IN"/>
        </w:rPr>
        <w:t>QoS</w:t>
      </w:r>
      <w:proofErr w:type="spellEnd"/>
      <w:r w:rsidRPr="006E3E75">
        <w:rPr>
          <w:rFonts w:eastAsia="Malgun Gothic"/>
          <w:b/>
          <w:bCs/>
          <w:bdr w:val="none" w:sz="0" w:space="0" w:color="auto" w:frame="1"/>
          <w:lang w:val="en-US" w:eastAsia="en-IN"/>
        </w:rPr>
        <w:t xml:space="preserve"> requirement in terms of “slice” (e.g., frame in video traffic), rather than in terms of single packet. To support the slice-level </w:t>
      </w:r>
      <w:proofErr w:type="spellStart"/>
      <w:r w:rsidRPr="006E3E75">
        <w:rPr>
          <w:rFonts w:eastAsia="Malgun Gothic"/>
          <w:b/>
          <w:bCs/>
          <w:bdr w:val="none" w:sz="0" w:space="0" w:color="auto" w:frame="1"/>
          <w:lang w:val="en-US" w:eastAsia="en-IN"/>
        </w:rPr>
        <w:t>QoS</w:t>
      </w:r>
      <w:proofErr w:type="spellEnd"/>
      <w:r w:rsidRPr="006E3E75">
        <w:rPr>
          <w:rFonts w:eastAsia="Malgun Gothic"/>
          <w:b/>
          <w:bCs/>
          <w:bdr w:val="none" w:sz="0" w:space="0" w:color="auto" w:frame="1"/>
          <w:lang w:val="en-US" w:eastAsia="en-IN"/>
        </w:rPr>
        <w:t xml:space="preserve"> support, SA2 defines “PDU </w:t>
      </w:r>
      <w:r>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et” which may represent a “slice” as a set of PDUs (i.e., PDCP SDUs) carrying the payload of one unit of information generated at the application level (e.g., a frame or video slice for XRM service).</w:t>
      </w:r>
    </w:p>
    <w:p w14:paraId="08D3A6CC" w14:textId="77777777" w:rsidR="007A64B7" w:rsidRDefault="007A64B7" w:rsidP="00A865C7">
      <w:pPr>
        <w:shd w:val="clear" w:color="auto" w:fill="FFFFFF"/>
        <w:overflowPunct/>
        <w:autoSpaceDE/>
        <w:autoSpaceDN/>
        <w:adjustRightInd/>
        <w:spacing w:after="0"/>
        <w:jc w:val="both"/>
        <w:textAlignment w:val="auto"/>
        <w:rPr>
          <w:rFonts w:eastAsia="Malgun Gothic"/>
          <w:b/>
          <w:lang w:val="en-IN" w:eastAsia="en-IN"/>
        </w:rPr>
      </w:pPr>
    </w:p>
    <w:p w14:paraId="670E2D20" w14:textId="5B629CFE" w:rsidR="001D3E8E" w:rsidRPr="006E3E75" w:rsidRDefault="001D3E8E" w:rsidP="001D3E8E">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 xml:space="preserve">Observation 3: In the reply LS to SA2, SA4 share their view on the definition of ‘PDU set’ given by SA2, including various examples where the PDU </w:t>
      </w:r>
      <w:proofErr w:type="gramStart"/>
      <w:r w:rsidRPr="00F63591">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et</w:t>
      </w:r>
      <w:proofErr w:type="gramEnd"/>
      <w:r w:rsidRPr="006E3E75">
        <w:rPr>
          <w:rFonts w:eastAsia="Malgun Gothic"/>
          <w:b/>
          <w:bCs/>
          <w:bdr w:val="none" w:sz="0" w:space="0" w:color="auto" w:frame="1"/>
          <w:lang w:val="en-US" w:eastAsia="en-IN"/>
        </w:rPr>
        <w:t xml:space="preserve"> can have different characteristic</w:t>
      </w:r>
      <w:r w:rsidR="0073169D">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 xml:space="preserve"> depending on application layer implementation. The followings are findings from the LS from SA4.</w:t>
      </w:r>
    </w:p>
    <w:p w14:paraId="25E61FBC" w14:textId="77777777" w:rsidR="001D3E8E" w:rsidRPr="00F63591" w:rsidRDefault="001D3E8E" w:rsidP="001D3E8E">
      <w:pPr>
        <w:shd w:val="clear" w:color="auto" w:fill="FFFFFF"/>
        <w:overflowPunct/>
        <w:autoSpaceDE/>
        <w:autoSpaceDN/>
        <w:adjustRightInd/>
        <w:spacing w:after="0"/>
        <w:ind w:left="800"/>
        <w:jc w:val="both"/>
        <w:textAlignment w:val="auto"/>
        <w:rPr>
          <w:rFonts w:eastAsia="Malgun Gothic"/>
          <w:bdr w:val="none" w:sz="0" w:space="0" w:color="auto" w:frame="1"/>
          <w:lang w:val="en-US" w:eastAsia="en-IN"/>
        </w:rPr>
      </w:pPr>
    </w:p>
    <w:p w14:paraId="085C337C" w14:textId="77777777" w:rsidR="001D3E8E" w:rsidRPr="00F63591" w:rsidRDefault="001D3E8E" w:rsidP="001D3E8E">
      <w:pPr>
        <w:pStyle w:val="ListParagraph"/>
        <w:numPr>
          <w:ilvl w:val="0"/>
          <w:numId w:val="35"/>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Fragmentation Unit packets of a fragment of a NAL unit (for example a video slice) may be considered as a PDU Set.</w:t>
      </w:r>
    </w:p>
    <w:p w14:paraId="542FDAC3" w14:textId="77777777" w:rsidR="001D3E8E" w:rsidRPr="00F63591" w:rsidRDefault="001D3E8E" w:rsidP="001D3E8E">
      <w:pPr>
        <w:pStyle w:val="ListParagraph"/>
        <w:numPr>
          <w:ilvl w:val="0"/>
          <w:numId w:val="37"/>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In some implementations, the loss of one fragmentation packet of the NAL Unit may result in discarding the entire NAL unit.</w:t>
      </w:r>
    </w:p>
    <w:p w14:paraId="4AE845F4" w14:textId="77777777" w:rsidR="001D3E8E" w:rsidRPr="00F63591" w:rsidRDefault="001D3E8E" w:rsidP="001D3E8E">
      <w:pPr>
        <w:pStyle w:val="ListParagraph"/>
        <w:numPr>
          <w:ilvl w:val="1"/>
          <w:numId w:val="40"/>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In this case, all PDUs in a PDU Set are needed by the application layer to use the corresponding unit of information and all the PDUs in the same PDU Set can have the same importance requirement.</w:t>
      </w:r>
    </w:p>
    <w:p w14:paraId="4BD076AF" w14:textId="77777777" w:rsidR="001D3E8E" w:rsidRPr="00F63591" w:rsidRDefault="001D3E8E" w:rsidP="001D3E8E">
      <w:pPr>
        <w:pStyle w:val="ListParagraph"/>
        <w:numPr>
          <w:ilvl w:val="0"/>
          <w:numId w:val="35"/>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63591">
        <w:rPr>
          <w:rFonts w:eastAsia="Malgun Gothic"/>
          <w:bdr w:val="none" w:sz="0" w:space="0" w:color="auto" w:frame="1"/>
          <w:lang w:val="en-US" w:eastAsia="en-IN"/>
        </w:rPr>
        <w:t>In other implementations, the loss of one fragmentation packet of the NAL Unit may not result in discarding the entire NAL unit.</w:t>
      </w:r>
    </w:p>
    <w:p w14:paraId="1765F7A3" w14:textId="77777777" w:rsidR="001D3E8E" w:rsidRPr="00F63591" w:rsidRDefault="001D3E8E" w:rsidP="001D3E8E">
      <w:pPr>
        <w:pStyle w:val="ListParagraph"/>
        <w:numPr>
          <w:ilvl w:val="1"/>
          <w:numId w:val="40"/>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63591">
        <w:rPr>
          <w:rFonts w:eastAsia="Malgun Gothic"/>
          <w:bdr w:val="none" w:sz="0" w:space="0" w:color="auto" w:frame="1"/>
          <w:lang w:val="en-US" w:eastAsia="en-IN"/>
        </w:rPr>
        <w:t>In this case, the application layer can still recover parts of the information unit, when some PDUs are missing and the PDUs in the same PDU Set can have different importance requirement.</w:t>
      </w:r>
    </w:p>
    <w:p w14:paraId="3DD9D672" w14:textId="77777777" w:rsidR="001D3E8E" w:rsidRPr="00F63591" w:rsidRDefault="001D3E8E" w:rsidP="001D3E8E">
      <w:pPr>
        <w:pStyle w:val="ListParagraph"/>
        <w:numPr>
          <w:ilvl w:val="0"/>
          <w:numId w:val="35"/>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63591">
        <w:rPr>
          <w:rFonts w:eastAsia="Malgun Gothic"/>
          <w:bdr w:val="none" w:sz="0" w:space="0" w:color="auto" w:frame="1"/>
          <w:lang w:val="en-US" w:eastAsia="en-IN"/>
        </w:rPr>
        <w:lastRenderedPageBreak/>
        <w:t>In addition, for video, data included in NAL Units are typically spatially and/or temporarily predicted from video data in other NAL Units, so some sort of cross-dependency of NAL units exists.</w:t>
      </w:r>
    </w:p>
    <w:p w14:paraId="6904B006" w14:textId="77777777" w:rsidR="001D3E8E" w:rsidRPr="006E3E75" w:rsidRDefault="001D3E8E" w:rsidP="001D3E8E">
      <w:pPr>
        <w:pStyle w:val="ListParagraph"/>
        <w:numPr>
          <w:ilvl w:val="1"/>
          <w:numId w:val="40"/>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6E3E75">
        <w:rPr>
          <w:rFonts w:eastAsia="Malgun Gothic"/>
          <w:bdr w:val="none" w:sz="0" w:space="0" w:color="auto" w:frame="1"/>
          <w:lang w:val="en-US" w:eastAsia="en-IN"/>
        </w:rPr>
        <w:t xml:space="preserve">In this case, the discarding of one PDU set can result in discarding of other PDU </w:t>
      </w:r>
      <w:r>
        <w:rPr>
          <w:rFonts w:eastAsia="Malgun Gothic"/>
          <w:bdr w:val="none" w:sz="0" w:space="0" w:color="auto" w:frame="1"/>
          <w:lang w:val="en-US" w:eastAsia="en-IN"/>
        </w:rPr>
        <w:t>S</w:t>
      </w:r>
      <w:r w:rsidRPr="006E3E75">
        <w:rPr>
          <w:rFonts w:eastAsia="Malgun Gothic"/>
          <w:bdr w:val="none" w:sz="0" w:space="0" w:color="auto" w:frame="1"/>
          <w:lang w:val="en-US" w:eastAsia="en-IN"/>
        </w:rPr>
        <w:t>ets.</w:t>
      </w:r>
    </w:p>
    <w:p w14:paraId="7F748173" w14:textId="339716F5" w:rsidR="00A865C7" w:rsidRDefault="00A865C7" w:rsidP="00A865C7">
      <w:pPr>
        <w:shd w:val="clear" w:color="auto" w:fill="FFFFFF"/>
        <w:overflowPunct/>
        <w:autoSpaceDE/>
        <w:autoSpaceDN/>
        <w:adjustRightInd/>
        <w:spacing w:after="0"/>
        <w:jc w:val="both"/>
        <w:textAlignment w:val="auto"/>
        <w:rPr>
          <w:rFonts w:eastAsia="Malgun Gothic"/>
          <w:b/>
          <w:lang w:val="en-IN" w:eastAsia="en-IN"/>
        </w:rPr>
      </w:pPr>
    </w:p>
    <w:p w14:paraId="35CBCDFF" w14:textId="77777777" w:rsidR="00A865C7" w:rsidRPr="007876CF" w:rsidRDefault="00A865C7" w:rsidP="00A865C7">
      <w:pPr>
        <w:rPr>
          <w:b/>
          <w:lang w:eastAsia="en-US"/>
        </w:rPr>
      </w:pPr>
      <w:r w:rsidRPr="007876CF">
        <w:rPr>
          <w:b/>
          <w:lang w:eastAsia="en-US"/>
        </w:rPr>
        <w:t xml:space="preserve">Observation 4: It is possible that receiver side PDCP may receive incomplete PDU Set, when PDU </w:t>
      </w:r>
      <w:r>
        <w:rPr>
          <w:b/>
          <w:lang w:eastAsia="en-US"/>
        </w:rPr>
        <w:t>S</w:t>
      </w:r>
      <w:r w:rsidRPr="007876CF">
        <w:rPr>
          <w:b/>
          <w:lang w:eastAsia="en-US"/>
        </w:rPr>
        <w:t xml:space="preserve">et based PDCP discard is carried out at </w:t>
      </w:r>
      <w:r>
        <w:rPr>
          <w:b/>
          <w:lang w:eastAsia="en-US"/>
        </w:rPr>
        <w:t xml:space="preserve">the </w:t>
      </w:r>
      <w:r w:rsidRPr="007876CF">
        <w:rPr>
          <w:b/>
          <w:lang w:eastAsia="en-US"/>
        </w:rPr>
        <w:t>transmitter side</w:t>
      </w:r>
      <w:r>
        <w:rPr>
          <w:b/>
          <w:lang w:eastAsia="en-US"/>
        </w:rPr>
        <w:t xml:space="preserve"> PDCP</w:t>
      </w:r>
      <w:r w:rsidRPr="007876CF">
        <w:rPr>
          <w:b/>
          <w:lang w:eastAsia="en-US"/>
        </w:rPr>
        <w:t>.</w:t>
      </w:r>
    </w:p>
    <w:p w14:paraId="2A353C40" w14:textId="77777777" w:rsidR="00A865C7" w:rsidRPr="007876CF" w:rsidRDefault="00A865C7" w:rsidP="00A865C7">
      <w:pPr>
        <w:rPr>
          <w:b/>
          <w:bCs/>
          <w:lang w:val="en-US" w:eastAsia="zh-CN"/>
        </w:rPr>
      </w:pPr>
      <w:r w:rsidRPr="007876CF">
        <w:rPr>
          <w:b/>
          <w:bCs/>
          <w:lang w:val="en-US" w:eastAsia="zh-CN"/>
        </w:rPr>
        <w:t>Observation 5: Different application media layer mappings and receiver implementations can be addressed by the PDU Set concept and the media/application layer should be able to configure the appropriate handling.</w:t>
      </w:r>
    </w:p>
    <w:p w14:paraId="323F0F63" w14:textId="2B6E14F1" w:rsidR="00A865C7" w:rsidRDefault="00A865C7" w:rsidP="00A865C7">
      <w:pPr>
        <w:rPr>
          <w:rFonts w:eastAsia="Malgun Gothic"/>
          <w:lang w:val="en-US" w:eastAsia="ko-KR"/>
        </w:rPr>
      </w:pPr>
      <w:r w:rsidRPr="00413A8E">
        <w:rPr>
          <w:rFonts w:eastAsia="Malgun Gothic"/>
          <w:lang w:val="en-US" w:eastAsia="ko-KR"/>
        </w:rPr>
        <w:t>Request RAN2 to discuss and agree to the following</w:t>
      </w:r>
      <w:r>
        <w:rPr>
          <w:rFonts w:eastAsia="Malgun Gothic"/>
          <w:lang w:val="en-US" w:eastAsia="ko-KR"/>
        </w:rPr>
        <w:t xml:space="preserve"> </w:t>
      </w:r>
      <w:r w:rsidRPr="00413A8E">
        <w:rPr>
          <w:rFonts w:eastAsia="Malgun Gothic"/>
          <w:lang w:val="en-US" w:eastAsia="ko-KR"/>
        </w:rPr>
        <w:t>proposals:</w:t>
      </w:r>
    </w:p>
    <w:p w14:paraId="54B859E9" w14:textId="77777777" w:rsidR="001D3E8E" w:rsidRDefault="001D3E8E" w:rsidP="001D3E8E">
      <w:pPr>
        <w:shd w:val="clear" w:color="auto" w:fill="FFFFFF"/>
        <w:overflowPunct/>
        <w:autoSpaceDE/>
        <w:autoSpaceDN/>
        <w:adjustRightInd/>
        <w:spacing w:after="0"/>
        <w:jc w:val="both"/>
        <w:textAlignment w:val="auto"/>
        <w:rPr>
          <w:rFonts w:eastAsia="Malgun Gothic"/>
          <w:b/>
          <w:bCs/>
          <w:bdr w:val="none" w:sz="0" w:space="0" w:color="auto" w:frame="1"/>
          <w:lang w:val="en-US" w:eastAsia="en-IN"/>
        </w:rPr>
      </w:pPr>
      <w:r w:rsidRPr="006E3E75">
        <w:rPr>
          <w:rFonts w:eastAsia="Malgun Gothic"/>
          <w:b/>
          <w:bCs/>
          <w:bdr w:val="none" w:sz="0" w:space="0" w:color="auto" w:frame="1"/>
          <w:lang w:val="en-US" w:eastAsia="en-IN"/>
        </w:rPr>
        <w:t>Proposal</w:t>
      </w:r>
      <w:r>
        <w:rPr>
          <w:rFonts w:eastAsia="Malgun Gothic"/>
          <w:b/>
          <w:bCs/>
          <w:bdr w:val="none" w:sz="0" w:space="0" w:color="auto" w:frame="1"/>
          <w:lang w:val="en-US" w:eastAsia="en-IN"/>
        </w:rPr>
        <w:t xml:space="preserve"> 1</w:t>
      </w:r>
      <w:r w:rsidRPr="006E3E75">
        <w:rPr>
          <w:rFonts w:eastAsia="Malgun Gothic"/>
          <w:b/>
          <w:bCs/>
          <w:bdr w:val="none" w:sz="0" w:space="0" w:color="auto" w:frame="1"/>
          <w:lang w:val="en-US" w:eastAsia="en-IN"/>
        </w:rPr>
        <w:t>: RAN2 is kindly</w:t>
      </w:r>
      <w:r>
        <w:rPr>
          <w:rFonts w:eastAsia="Malgun Gothic"/>
          <w:b/>
          <w:bCs/>
          <w:bdr w:val="none" w:sz="0" w:space="0" w:color="auto" w:frame="1"/>
          <w:lang w:val="en-US" w:eastAsia="en-IN"/>
        </w:rPr>
        <w:t xml:space="preserve"> </w:t>
      </w:r>
      <w:r w:rsidRPr="006E3E75">
        <w:rPr>
          <w:rFonts w:eastAsia="Malgun Gothic"/>
          <w:b/>
          <w:bCs/>
          <w:bdr w:val="none" w:sz="0" w:space="0" w:color="auto" w:frame="1"/>
          <w:lang w:val="en-US" w:eastAsia="en-IN"/>
        </w:rPr>
        <w:t xml:space="preserve">asked to discuss potential enhancement on PDCP SDU discarding with considering </w:t>
      </w:r>
      <w:r>
        <w:rPr>
          <w:rFonts w:eastAsia="Malgun Gothic"/>
          <w:b/>
          <w:bCs/>
          <w:bdr w:val="none" w:sz="0" w:space="0" w:color="auto" w:frame="1"/>
          <w:lang w:val="en-US" w:eastAsia="en-IN"/>
        </w:rPr>
        <w:t xml:space="preserve">the </w:t>
      </w:r>
      <w:r w:rsidRPr="006E3E75">
        <w:rPr>
          <w:rFonts w:eastAsia="Malgun Gothic"/>
          <w:b/>
          <w:bCs/>
          <w:bdr w:val="none" w:sz="0" w:space="0" w:color="auto" w:frame="1"/>
          <w:lang w:val="en-US" w:eastAsia="en-IN"/>
        </w:rPr>
        <w:t xml:space="preserve">characteristics of PDU </w:t>
      </w:r>
      <w:r>
        <w:rPr>
          <w:rFonts w:eastAsia="Malgun Gothic"/>
          <w:b/>
          <w:bCs/>
          <w:bdr w:val="none" w:sz="0" w:space="0" w:color="auto" w:frame="1"/>
          <w:lang w:val="en-US" w:eastAsia="en-IN"/>
        </w:rPr>
        <w:t>S</w:t>
      </w:r>
      <w:r w:rsidRPr="006E3E75">
        <w:rPr>
          <w:rFonts w:eastAsia="Malgun Gothic"/>
          <w:b/>
          <w:bCs/>
          <w:bdr w:val="none" w:sz="0" w:space="0" w:color="auto" w:frame="1"/>
          <w:lang w:val="en-US" w:eastAsia="en-IN"/>
        </w:rPr>
        <w:t xml:space="preserve">et </w:t>
      </w:r>
      <w:r>
        <w:rPr>
          <w:rFonts w:eastAsia="Malgun Gothic"/>
          <w:b/>
          <w:bCs/>
          <w:bdr w:val="none" w:sz="0" w:space="0" w:color="auto" w:frame="1"/>
          <w:lang w:val="en-US" w:eastAsia="en-IN"/>
        </w:rPr>
        <w:t>as below:</w:t>
      </w:r>
    </w:p>
    <w:p w14:paraId="3F5E1464" w14:textId="77777777" w:rsidR="001D3E8E" w:rsidRPr="00F63591" w:rsidRDefault="001D3E8E" w:rsidP="001D3E8E">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PDU Set can be a set of PDUs (i.e. PDCP SDUs) carrying the payload of one unit of information generated at the application level (e.g., a frame or video slice for XRM service)</w:t>
      </w:r>
    </w:p>
    <w:p w14:paraId="17410484" w14:textId="77777777" w:rsidR="001D3E8E" w:rsidRPr="00F63591" w:rsidRDefault="001D3E8E" w:rsidP="001D3E8E">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Each PDU Set can have different characteristics (e.g., importance, availability of partial recovery, delay requirement, </w:t>
      </w:r>
      <w:r w:rsidRPr="00F63591">
        <w:rPr>
          <w:rFonts w:eastAsia="Malgun Gothic"/>
          <w:bdr w:val="none" w:sz="0" w:space="0" w:color="auto" w:frame="1"/>
          <w:lang w:val="en-IN" w:eastAsia="en-IN"/>
        </w:rPr>
        <w:t>…</w:t>
      </w:r>
      <w:r w:rsidRPr="00F63591">
        <w:rPr>
          <w:rFonts w:eastAsia="Malgun Gothic"/>
          <w:bdr w:val="none" w:sz="0" w:space="0" w:color="auto" w:frame="1"/>
          <w:lang w:val="en-US" w:eastAsia="en-IN"/>
        </w:rPr>
        <w:t>)</w:t>
      </w:r>
    </w:p>
    <w:p w14:paraId="3456FAAB" w14:textId="77777777" w:rsidR="001D3E8E" w:rsidRPr="00F63591" w:rsidRDefault="001D3E8E" w:rsidP="001D3E8E">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The loss of one PDU of the PDU Set may or may not result in discarding the entire PDU Set. (Depending on implementation, the application layer can still recover parts of the information unit, when some PDUs are missing)</w:t>
      </w:r>
    </w:p>
    <w:p w14:paraId="07DB4D3D" w14:textId="77777777" w:rsidR="001D3E8E" w:rsidRPr="00F63591" w:rsidRDefault="001D3E8E" w:rsidP="001D3E8E">
      <w:pPr>
        <w:pStyle w:val="ListParagraph"/>
        <w:numPr>
          <w:ilvl w:val="0"/>
          <w:numId w:val="38"/>
        </w:numPr>
        <w:shd w:val="clear" w:color="auto" w:fill="FFFFFF"/>
        <w:overflowPunct/>
        <w:autoSpaceDE/>
        <w:autoSpaceDN/>
        <w:adjustRightInd/>
        <w:spacing w:after="0"/>
        <w:jc w:val="both"/>
        <w:textAlignment w:val="auto"/>
        <w:rPr>
          <w:rFonts w:eastAsia="Malgun Gothic"/>
          <w:lang w:val="en-IN" w:eastAsia="en-IN"/>
        </w:rPr>
      </w:pPr>
      <w:r w:rsidRPr="00F63591">
        <w:rPr>
          <w:rFonts w:eastAsia="Malgun Gothic"/>
          <w:bdr w:val="none" w:sz="0" w:space="0" w:color="auto" w:frame="1"/>
          <w:lang w:val="en-US" w:eastAsia="en-IN"/>
        </w:rPr>
        <w:t>The discarding of one PDU Set can result in the discarding of other PDU Sets. (There can be cross-dependency between PDU Sets)</w:t>
      </w:r>
    </w:p>
    <w:p w14:paraId="75E696D4" w14:textId="77777777" w:rsidR="00A865C7" w:rsidRDefault="00A865C7" w:rsidP="00A865C7">
      <w:pPr>
        <w:shd w:val="clear" w:color="auto" w:fill="FFFFFF"/>
        <w:overflowPunct/>
        <w:autoSpaceDE/>
        <w:autoSpaceDN/>
        <w:adjustRightInd/>
        <w:spacing w:after="0"/>
        <w:jc w:val="both"/>
        <w:textAlignment w:val="auto"/>
        <w:rPr>
          <w:rFonts w:eastAsia="Malgun Gothic"/>
          <w:b/>
          <w:lang w:val="en-IN" w:eastAsia="en-IN"/>
        </w:rPr>
      </w:pPr>
    </w:p>
    <w:p w14:paraId="53977848" w14:textId="2E2A68C4" w:rsidR="00A865C7" w:rsidRPr="009F141E" w:rsidRDefault="00A865C7" w:rsidP="00A865C7">
      <w:pPr>
        <w:rPr>
          <w:b/>
          <w:lang w:eastAsia="en-US"/>
        </w:rPr>
      </w:pPr>
      <w:r>
        <w:rPr>
          <w:b/>
          <w:lang w:eastAsia="en-US"/>
        </w:rPr>
        <w:t>Proposal 2</w:t>
      </w:r>
      <w:r w:rsidRPr="009F141E">
        <w:rPr>
          <w:b/>
          <w:lang w:eastAsia="en-US"/>
        </w:rPr>
        <w:t>:</w:t>
      </w:r>
      <w:r>
        <w:rPr>
          <w:b/>
          <w:lang w:eastAsia="en-US"/>
        </w:rPr>
        <w:t xml:space="preserve"> RAN2 is kindly asked to discuss potential enhancement on receiver side PDCP to handle and deliver received PDUs to application considering following cases</w:t>
      </w:r>
      <w:r w:rsidR="00513672">
        <w:rPr>
          <w:b/>
          <w:lang w:eastAsia="en-US"/>
        </w:rPr>
        <w:t>:</w:t>
      </w:r>
    </w:p>
    <w:p w14:paraId="74EE33C0" w14:textId="77777777" w:rsidR="00A865C7" w:rsidRDefault="00A865C7" w:rsidP="00A865C7">
      <w:pPr>
        <w:pStyle w:val="ListParagraph"/>
        <w:numPr>
          <w:ilvl w:val="0"/>
          <w:numId w:val="44"/>
        </w:numPr>
        <w:rPr>
          <w:lang w:eastAsia="en-US"/>
        </w:rPr>
      </w:pPr>
      <w:r>
        <w:rPr>
          <w:lang w:eastAsia="en-US"/>
        </w:rPr>
        <w:t>If application layer can still recover the part of the information unit, even when PDU Set could not be completely received, the PDCP delivers the received PDUs of the incompletely received PDU Set to the application.</w:t>
      </w:r>
    </w:p>
    <w:p w14:paraId="71444588" w14:textId="77777777" w:rsidR="00A865C7" w:rsidRDefault="00A865C7" w:rsidP="00A865C7">
      <w:pPr>
        <w:pStyle w:val="ListParagraph"/>
        <w:numPr>
          <w:ilvl w:val="0"/>
          <w:numId w:val="44"/>
        </w:numPr>
        <w:rPr>
          <w:lang w:eastAsia="en-US"/>
        </w:rPr>
      </w:pPr>
      <w:r>
        <w:rPr>
          <w:lang w:eastAsia="en-US"/>
        </w:rPr>
        <w:t xml:space="preserve">If application layer needs all the PDUs of the PDU Set to receive the information unit, the PDCP does not deliver the received PDUs of the incompletely received PDU Set to the application. </w:t>
      </w:r>
    </w:p>
    <w:p w14:paraId="49ED0CCB" w14:textId="2C3501F1" w:rsidR="00A865C7" w:rsidRPr="001F203E" w:rsidRDefault="00A865C7" w:rsidP="00A865C7">
      <w:pPr>
        <w:shd w:val="clear" w:color="auto" w:fill="FFFFFF"/>
        <w:overflowPunct/>
        <w:autoSpaceDE/>
        <w:autoSpaceDN/>
        <w:adjustRightInd/>
        <w:spacing w:after="0"/>
        <w:jc w:val="both"/>
        <w:textAlignment w:val="auto"/>
        <w:rPr>
          <w:rFonts w:eastAsia="Malgun Gothic"/>
          <w:b/>
          <w:lang w:val="en-IN" w:eastAsia="en-IN"/>
        </w:rPr>
      </w:pPr>
      <w:r>
        <w:rPr>
          <w:rFonts w:eastAsia="Malgun Gothic"/>
          <w:b/>
          <w:lang w:val="en-IN" w:eastAsia="en-IN"/>
        </w:rPr>
        <w:t>Proposal 3</w:t>
      </w:r>
      <w:r w:rsidRPr="001F203E">
        <w:rPr>
          <w:rFonts w:eastAsia="Malgun Gothic"/>
          <w:b/>
          <w:lang w:val="en-IN" w:eastAsia="en-IN"/>
        </w:rPr>
        <w:t>:</w:t>
      </w:r>
      <w:r>
        <w:rPr>
          <w:rFonts w:eastAsia="Malgun Gothic"/>
          <w:b/>
          <w:lang w:val="en-IN" w:eastAsia="en-IN"/>
        </w:rPr>
        <w:t xml:space="preserve"> RAN2 is kindly asked to discuss the PDU Set identification information signalling to facilitate the PDCP operation.</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45F03C49" w:rsidR="00E947EA" w:rsidRDefault="00F20AE4" w:rsidP="003E5471">
      <w:pPr>
        <w:rPr>
          <w:rFonts w:eastAsia="Malgun Gothic"/>
          <w:lang w:eastAsia="ko-KR"/>
        </w:rPr>
      </w:pPr>
      <w:r w:rsidRPr="001B59B7">
        <w:rPr>
          <w:rFonts w:eastAsia="Malgun Gothic"/>
          <w:lang w:eastAsia="ko-KR"/>
        </w:rPr>
        <w:t>[1</w:t>
      </w:r>
      <w:r w:rsidR="002D1C77" w:rsidRPr="001B59B7">
        <w:rPr>
          <w:rFonts w:eastAsia="Malgun Gothic"/>
          <w:lang w:eastAsia="ko-KR"/>
        </w:rPr>
        <w:t xml:space="preserve">] </w:t>
      </w:r>
      <w:r w:rsidR="00C954A3" w:rsidRPr="003138B7">
        <w:rPr>
          <w:rFonts w:eastAsia="Malgun Gothic"/>
          <w:lang w:eastAsia="ko-KR"/>
        </w:rPr>
        <w:t>RAN2#119e meeting report</w:t>
      </w:r>
      <w:r w:rsidR="003138B7" w:rsidRPr="003138B7">
        <w:rPr>
          <w:rFonts w:eastAsia="Malgun Gothic"/>
          <w:lang w:eastAsia="ko-KR"/>
        </w:rPr>
        <w:t xml:space="preserve"> v1</w:t>
      </w:r>
    </w:p>
    <w:p w14:paraId="7D21400F" w14:textId="7C39BB28" w:rsidR="007A64B7" w:rsidRDefault="007A64B7" w:rsidP="003E5471">
      <w:pPr>
        <w:rPr>
          <w:rFonts w:eastAsia="Malgun Gothic"/>
          <w:lang w:eastAsia="ko-KR"/>
        </w:rPr>
      </w:pPr>
      <w:r>
        <w:rPr>
          <w:rFonts w:eastAsia="Malgun Gothic"/>
          <w:lang w:eastAsia="ko-KR"/>
        </w:rPr>
        <w:t>[2]</w:t>
      </w:r>
      <w:r w:rsidR="003138B7">
        <w:rPr>
          <w:rFonts w:eastAsia="Malgun Gothic"/>
          <w:lang w:eastAsia="ko-KR"/>
        </w:rPr>
        <w:t xml:space="preserve"> R2-2206969 (S4-220505) LS Reply on QoS support with PDU Set granularity</w:t>
      </w:r>
      <w:r>
        <w:rPr>
          <w:rFonts w:eastAsia="Malgun Gothic"/>
          <w:lang w:eastAsia="ko-KR"/>
        </w:rPr>
        <w:t xml:space="preserve"> </w:t>
      </w:r>
    </w:p>
    <w:p w14:paraId="5A09603B" w14:textId="77777777" w:rsidR="002D3627" w:rsidRPr="001B59B7" w:rsidRDefault="002D3627" w:rsidP="003E5471">
      <w:pPr>
        <w:rPr>
          <w:rFonts w:eastAsia="Malgun Gothic"/>
          <w:lang w:eastAsia="ko-KR"/>
        </w:rPr>
      </w:pPr>
    </w:p>
    <w:sectPr w:rsidR="002D3627"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9DEB6" w14:textId="77777777" w:rsidR="00747FFD" w:rsidRDefault="00747FFD">
      <w:pPr>
        <w:spacing w:after="0"/>
      </w:pPr>
      <w:r>
        <w:separator/>
      </w:r>
    </w:p>
  </w:endnote>
  <w:endnote w:type="continuationSeparator" w:id="0">
    <w:p w14:paraId="2D93F451" w14:textId="77777777" w:rsidR="00747FFD" w:rsidRDefault="00747FFD">
      <w:pPr>
        <w:spacing w:after="0"/>
      </w:pPr>
      <w:r>
        <w:continuationSeparator/>
      </w:r>
    </w:p>
  </w:endnote>
  <w:endnote w:type="continuationNotice" w:id="1">
    <w:p w14:paraId="39B3F79E" w14:textId="77777777" w:rsidR="00747FFD" w:rsidRDefault="0074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66A1A" w14:textId="77777777" w:rsidR="00747FFD" w:rsidRDefault="00747FFD">
      <w:pPr>
        <w:spacing w:after="0"/>
      </w:pPr>
      <w:r>
        <w:separator/>
      </w:r>
    </w:p>
  </w:footnote>
  <w:footnote w:type="continuationSeparator" w:id="0">
    <w:p w14:paraId="5BAFE0BE" w14:textId="77777777" w:rsidR="00747FFD" w:rsidRDefault="00747FFD">
      <w:pPr>
        <w:spacing w:after="0"/>
      </w:pPr>
      <w:r>
        <w:continuationSeparator/>
      </w:r>
    </w:p>
  </w:footnote>
  <w:footnote w:type="continuationNotice" w:id="1">
    <w:p w14:paraId="126BC799" w14:textId="77777777" w:rsidR="00747FFD" w:rsidRDefault="00747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B263A9"/>
    <w:multiLevelType w:val="hybridMultilevel"/>
    <w:tmpl w:val="2CD692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13" w15:restartNumberingAfterBreak="0">
    <w:nsid w:val="17F71933"/>
    <w:multiLevelType w:val="hybridMultilevel"/>
    <w:tmpl w:val="DAC69F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9F3073"/>
    <w:multiLevelType w:val="hybridMultilevel"/>
    <w:tmpl w:val="B7A4B398"/>
    <w:lvl w:ilvl="0" w:tplc="C374C892">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60263B2"/>
    <w:multiLevelType w:val="hybridMultilevel"/>
    <w:tmpl w:val="BA7835D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59B41711"/>
    <w:multiLevelType w:val="hybridMultilevel"/>
    <w:tmpl w:val="313895E4"/>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4019D3"/>
    <w:multiLevelType w:val="hybridMultilevel"/>
    <w:tmpl w:val="D1101282"/>
    <w:lvl w:ilvl="0" w:tplc="452CFD72">
      <w:numFmt w:val="bullet"/>
      <w:lvlText w:val="-"/>
      <w:lvlJc w:val="left"/>
      <w:pPr>
        <w:ind w:left="720" w:hanging="360"/>
      </w:pPr>
      <w:rPr>
        <w:rFonts w:ascii="Arial" w:eastAsia="MS Mincho"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9A934C1"/>
    <w:multiLevelType w:val="hybridMultilevel"/>
    <w:tmpl w:val="3EC8EA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DE701E2"/>
    <w:multiLevelType w:val="hybridMultilevel"/>
    <w:tmpl w:val="F512699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3518"/>
        </w:tabs>
        <w:ind w:left="-3518" w:hanging="360"/>
      </w:pPr>
      <w:rPr>
        <w:rFonts w:ascii="Symbol" w:hAnsi="Symbol" w:hint="default"/>
        <w:b/>
        <w:i w:val="0"/>
        <w:color w:val="auto"/>
        <w:sz w:val="22"/>
      </w:rPr>
    </w:lvl>
    <w:lvl w:ilvl="1" w:tplc="04090003">
      <w:start w:val="1"/>
      <w:numFmt w:val="bullet"/>
      <w:lvlText w:val="o"/>
      <w:lvlJc w:val="left"/>
      <w:pPr>
        <w:tabs>
          <w:tab w:val="num" w:pos="-3697"/>
        </w:tabs>
        <w:ind w:left="-3697" w:hanging="360"/>
      </w:pPr>
      <w:rPr>
        <w:rFonts w:ascii="Courier New" w:hAnsi="Courier New" w:cs="Courier New" w:hint="default"/>
      </w:rPr>
    </w:lvl>
    <w:lvl w:ilvl="2" w:tplc="04090005">
      <w:start w:val="1"/>
      <w:numFmt w:val="bullet"/>
      <w:lvlText w:val=""/>
      <w:lvlJc w:val="left"/>
      <w:pPr>
        <w:tabs>
          <w:tab w:val="num" w:pos="-2977"/>
        </w:tabs>
        <w:ind w:left="-2977" w:hanging="360"/>
      </w:pPr>
      <w:rPr>
        <w:rFonts w:ascii="Wingdings" w:hAnsi="Wingdings" w:hint="default"/>
      </w:rPr>
    </w:lvl>
    <w:lvl w:ilvl="3" w:tplc="C374C892">
      <w:numFmt w:val="bullet"/>
      <w:lvlText w:val=""/>
      <w:lvlJc w:val="left"/>
      <w:pPr>
        <w:ind w:left="-2257" w:hanging="360"/>
      </w:pPr>
      <w:rPr>
        <w:rFonts w:ascii="Wingdings" w:eastAsia="MS Mincho" w:hAnsi="Wingdings" w:cs="Times New Roman" w:hint="default"/>
      </w:rPr>
    </w:lvl>
    <w:lvl w:ilvl="4" w:tplc="04090003" w:tentative="1">
      <w:start w:val="1"/>
      <w:numFmt w:val="bullet"/>
      <w:lvlText w:val="o"/>
      <w:lvlJc w:val="left"/>
      <w:pPr>
        <w:tabs>
          <w:tab w:val="num" w:pos="-1537"/>
        </w:tabs>
        <w:ind w:left="-1537" w:hanging="360"/>
      </w:pPr>
      <w:rPr>
        <w:rFonts w:ascii="Courier New" w:hAnsi="Courier New" w:cs="Courier New" w:hint="default"/>
      </w:rPr>
    </w:lvl>
    <w:lvl w:ilvl="5" w:tplc="04090005" w:tentative="1">
      <w:start w:val="1"/>
      <w:numFmt w:val="bullet"/>
      <w:lvlText w:val=""/>
      <w:lvlJc w:val="left"/>
      <w:pPr>
        <w:tabs>
          <w:tab w:val="num" w:pos="-817"/>
        </w:tabs>
        <w:ind w:left="-817" w:hanging="360"/>
      </w:pPr>
      <w:rPr>
        <w:rFonts w:ascii="Wingdings" w:hAnsi="Wingdings" w:hint="default"/>
      </w:rPr>
    </w:lvl>
    <w:lvl w:ilvl="6" w:tplc="04090001" w:tentative="1">
      <w:start w:val="1"/>
      <w:numFmt w:val="bullet"/>
      <w:lvlText w:val=""/>
      <w:lvlJc w:val="left"/>
      <w:pPr>
        <w:tabs>
          <w:tab w:val="num" w:pos="-97"/>
        </w:tabs>
        <w:ind w:left="-97" w:hanging="360"/>
      </w:pPr>
      <w:rPr>
        <w:rFonts w:ascii="Symbol" w:hAnsi="Symbol" w:hint="default"/>
      </w:rPr>
    </w:lvl>
    <w:lvl w:ilvl="7" w:tplc="04090003" w:tentative="1">
      <w:start w:val="1"/>
      <w:numFmt w:val="bullet"/>
      <w:lvlText w:val="o"/>
      <w:lvlJc w:val="left"/>
      <w:pPr>
        <w:tabs>
          <w:tab w:val="num" w:pos="623"/>
        </w:tabs>
        <w:ind w:left="623" w:hanging="360"/>
      </w:pPr>
      <w:rPr>
        <w:rFonts w:ascii="Courier New" w:hAnsi="Courier New" w:cs="Courier New" w:hint="default"/>
      </w:rPr>
    </w:lvl>
    <w:lvl w:ilvl="8" w:tplc="04090005" w:tentative="1">
      <w:start w:val="1"/>
      <w:numFmt w:val="bullet"/>
      <w:lvlText w:val=""/>
      <w:lvlJc w:val="left"/>
      <w:pPr>
        <w:tabs>
          <w:tab w:val="num" w:pos="1343"/>
        </w:tabs>
        <w:ind w:left="1343" w:hanging="360"/>
      </w:pPr>
      <w:rPr>
        <w:rFonts w:ascii="Wingdings" w:hAnsi="Wingdings" w:hint="default"/>
      </w:rPr>
    </w:lvl>
  </w:abstractNum>
  <w:abstractNum w:abstractNumId="38" w15:restartNumberingAfterBreak="0">
    <w:nsid w:val="71DD735B"/>
    <w:multiLevelType w:val="hybridMultilevel"/>
    <w:tmpl w:val="61D49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3861F6B"/>
    <w:multiLevelType w:val="hybridMultilevel"/>
    <w:tmpl w:val="E24E4C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5B02ACC"/>
    <w:multiLevelType w:val="hybridMultilevel"/>
    <w:tmpl w:val="0D94659A"/>
    <w:lvl w:ilvl="0" w:tplc="40090001">
      <w:start w:val="1"/>
      <w:numFmt w:val="bullet"/>
      <w:lvlText w:val=""/>
      <w:lvlJc w:val="left"/>
      <w:pPr>
        <w:ind w:left="720" w:hanging="360"/>
      </w:pPr>
      <w:rPr>
        <w:rFonts w:ascii="Symbol" w:hAnsi="Symbol" w:hint="default"/>
      </w:rPr>
    </w:lvl>
    <w:lvl w:ilvl="1" w:tplc="C374C892">
      <w:numFmt w:val="bullet"/>
      <w:lvlText w:val=""/>
      <w:lvlJc w:val="left"/>
      <w:pPr>
        <w:ind w:left="1440" w:hanging="360"/>
      </w:pPr>
      <w:rPr>
        <w:rFonts w:ascii="Wingdings" w:eastAsia="MS Mincho" w:hAnsi="Wingdings"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9"/>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3"/>
  </w:num>
  <w:num w:numId="18">
    <w:abstractNumId w:val="10"/>
  </w:num>
  <w:num w:numId="19">
    <w:abstractNumId w:val="42"/>
  </w:num>
  <w:num w:numId="20">
    <w:abstractNumId w:val="14"/>
  </w:num>
  <w:num w:numId="21">
    <w:abstractNumId w:val="8"/>
  </w:num>
  <w:num w:numId="22">
    <w:abstractNumId w:val="36"/>
  </w:num>
  <w:num w:numId="23">
    <w:abstractNumId w:val="16"/>
  </w:num>
  <w:num w:numId="24">
    <w:abstractNumId w:val="20"/>
  </w:num>
  <w:num w:numId="25">
    <w:abstractNumId w:val="37"/>
  </w:num>
  <w:num w:numId="26">
    <w:abstractNumId w:val="28"/>
  </w:num>
  <w:num w:numId="27">
    <w:abstractNumId w:val="41"/>
  </w:num>
  <w:num w:numId="28">
    <w:abstractNumId w:val="19"/>
  </w:num>
  <w:num w:numId="29">
    <w:abstractNumId w:val="17"/>
  </w:num>
  <w:num w:numId="30">
    <w:abstractNumId w:val="15"/>
  </w:num>
  <w:num w:numId="31">
    <w:abstractNumId w:val="25"/>
  </w:num>
  <w:num w:numId="32">
    <w:abstractNumId w:val="18"/>
  </w:num>
  <w:num w:numId="33">
    <w:abstractNumId w:val="26"/>
  </w:num>
  <w:num w:numId="34">
    <w:abstractNumId w:val="24"/>
  </w:num>
  <w:num w:numId="35">
    <w:abstractNumId w:val="32"/>
  </w:num>
  <w:num w:numId="36">
    <w:abstractNumId w:val="31"/>
  </w:num>
  <w:num w:numId="37">
    <w:abstractNumId w:val="35"/>
  </w:num>
  <w:num w:numId="38">
    <w:abstractNumId w:val="11"/>
  </w:num>
  <w:num w:numId="39">
    <w:abstractNumId w:val="27"/>
  </w:num>
  <w:num w:numId="40">
    <w:abstractNumId w:val="40"/>
  </w:num>
  <w:num w:numId="41">
    <w:abstractNumId w:val="12"/>
  </w:num>
  <w:num w:numId="42">
    <w:abstractNumId w:val="38"/>
  </w:num>
  <w:num w:numId="43">
    <w:abstractNumId w:val="13"/>
  </w:num>
  <w:num w:numId="44">
    <w:abstractNumId w:val="39"/>
  </w:num>
  <w:num w:numId="45">
    <w:abstractNumId w:val="21"/>
  </w:num>
  <w:num w:numId="46">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4D"/>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67"/>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E2"/>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C53AA2A-FB7F-45E2-9B6E-2CB6C8EE9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1577</TotalTime>
  <Pages>4</Pages>
  <Words>1996</Words>
  <Characters>11379</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68</cp:revision>
  <cp:lastPrinted>2017-05-08T10:55:00Z</cp:lastPrinted>
  <dcterms:created xsi:type="dcterms:W3CDTF">2022-07-29T14:13:00Z</dcterms:created>
  <dcterms:modified xsi:type="dcterms:W3CDTF">2022-09-30T04:54:00Z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